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2E350" w14:textId="77777777" w:rsidR="00783C54" w:rsidRPr="002B5BDC" w:rsidRDefault="00783C54" w:rsidP="00783C54">
      <w:pPr>
        <w:tabs>
          <w:tab w:val="left" w:pos="5550"/>
        </w:tabs>
        <w:jc w:val="center"/>
        <w:rPr>
          <w:rFonts w:ascii="Arial" w:hAnsi="Arial" w:cs="Arial"/>
          <w:b/>
          <w:sz w:val="24"/>
          <w:szCs w:val="24"/>
        </w:rPr>
      </w:pPr>
      <w:r w:rsidRPr="002B5BDC">
        <w:rPr>
          <w:rFonts w:ascii="Arial" w:hAnsi="Arial" w:cs="Arial"/>
          <w:b/>
          <w:sz w:val="24"/>
          <w:szCs w:val="24"/>
        </w:rPr>
        <w:t>ANEXO I - MODELO DE PROPOSTA</w:t>
      </w:r>
    </w:p>
    <w:p w14:paraId="0CD76D4D" w14:textId="31A986E0" w:rsidR="00783C54" w:rsidRPr="002C1C80" w:rsidRDefault="002C1C80" w:rsidP="00783C54">
      <w:pPr>
        <w:tabs>
          <w:tab w:val="left" w:pos="5550"/>
        </w:tabs>
        <w:jc w:val="center"/>
        <w:rPr>
          <w:rFonts w:ascii="Arial" w:hAnsi="Arial" w:cs="Arial"/>
          <w:i/>
          <w:color w:val="FF0000"/>
          <w:sz w:val="24"/>
          <w:szCs w:val="24"/>
        </w:rPr>
      </w:pPr>
      <w:r w:rsidRPr="002C1C80">
        <w:rPr>
          <w:rFonts w:ascii="Arial" w:hAnsi="Arial" w:cs="Arial"/>
          <w:i/>
          <w:color w:val="FF0000"/>
          <w:sz w:val="24"/>
          <w:szCs w:val="24"/>
        </w:rPr>
        <w:t>(Papel timbrado da empresa)</w:t>
      </w:r>
    </w:p>
    <w:p w14:paraId="3F88D267" w14:textId="77777777" w:rsidR="00783C54" w:rsidRPr="002B5BDC" w:rsidRDefault="00783C54" w:rsidP="00783C54">
      <w:pPr>
        <w:tabs>
          <w:tab w:val="left" w:pos="5550"/>
        </w:tabs>
        <w:jc w:val="center"/>
        <w:rPr>
          <w:rFonts w:ascii="Arial" w:hAnsi="Arial" w:cs="Arial"/>
          <w:b/>
          <w:sz w:val="24"/>
          <w:szCs w:val="24"/>
        </w:rPr>
      </w:pPr>
    </w:p>
    <w:p w14:paraId="3A8A7E12" w14:textId="77777777" w:rsidR="00783C54" w:rsidRPr="00CF7648" w:rsidRDefault="00783C54" w:rsidP="00783C54">
      <w:pPr>
        <w:tabs>
          <w:tab w:val="left" w:pos="5550"/>
        </w:tabs>
        <w:jc w:val="center"/>
        <w:rPr>
          <w:rFonts w:ascii="Arial" w:hAnsi="Arial" w:cs="Arial"/>
          <w:b/>
          <w:sz w:val="22"/>
          <w:szCs w:val="22"/>
        </w:rPr>
      </w:pPr>
    </w:p>
    <w:p w14:paraId="6E1358F8" w14:textId="7282FCB9" w:rsidR="00783C54" w:rsidRPr="00CF7648" w:rsidRDefault="00783C54" w:rsidP="00783C54">
      <w:pPr>
        <w:tabs>
          <w:tab w:val="left" w:pos="2127"/>
          <w:tab w:val="left" w:pos="5550"/>
        </w:tabs>
        <w:spacing w:line="360" w:lineRule="auto"/>
        <w:rPr>
          <w:rFonts w:ascii="Arial" w:hAnsi="Arial" w:cs="Arial"/>
          <w:b/>
          <w:sz w:val="22"/>
          <w:szCs w:val="22"/>
        </w:rPr>
      </w:pPr>
      <w:r w:rsidRPr="00CF7648">
        <w:rPr>
          <w:rFonts w:ascii="Arial" w:hAnsi="Arial" w:cs="Arial"/>
          <w:sz w:val="22"/>
          <w:szCs w:val="22"/>
        </w:rPr>
        <w:t xml:space="preserve">Processo Administrativo nº </w:t>
      </w:r>
      <w:r w:rsidR="00E53E3D">
        <w:rPr>
          <w:rFonts w:ascii="Arial" w:hAnsi="Arial" w:cs="Arial"/>
          <w:b/>
          <w:sz w:val="22"/>
          <w:szCs w:val="22"/>
        </w:rPr>
        <w:t>104</w:t>
      </w:r>
      <w:r w:rsidRPr="00CF7648">
        <w:rPr>
          <w:rFonts w:ascii="Arial" w:hAnsi="Arial" w:cs="Arial"/>
          <w:b/>
          <w:sz w:val="22"/>
          <w:szCs w:val="22"/>
        </w:rPr>
        <w:t>/2026</w:t>
      </w:r>
    </w:p>
    <w:p w14:paraId="77491987" w14:textId="289E03D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Pregão Eletrônico nº</w:t>
      </w:r>
      <w:r w:rsidR="00E53E3D">
        <w:rPr>
          <w:rFonts w:ascii="Arial" w:hAnsi="Arial" w:cs="Arial"/>
          <w:b/>
          <w:sz w:val="22"/>
          <w:szCs w:val="22"/>
        </w:rPr>
        <w:t xml:space="preserve"> 037</w:t>
      </w:r>
      <w:r w:rsidRPr="00CF7648">
        <w:rPr>
          <w:rFonts w:ascii="Arial" w:hAnsi="Arial" w:cs="Arial"/>
          <w:b/>
          <w:sz w:val="22"/>
          <w:szCs w:val="22"/>
        </w:rPr>
        <w:t>/2026</w:t>
      </w:r>
    </w:p>
    <w:p w14:paraId="40E98002" w14:textId="77777777" w:rsidR="00E10609" w:rsidRDefault="00E10609" w:rsidP="00783C54">
      <w:pPr>
        <w:tabs>
          <w:tab w:val="left" w:pos="5550"/>
        </w:tabs>
        <w:spacing w:line="360" w:lineRule="auto"/>
        <w:rPr>
          <w:rFonts w:ascii="Arial" w:hAnsi="Arial" w:cs="Arial"/>
          <w:sz w:val="22"/>
          <w:szCs w:val="22"/>
        </w:rPr>
      </w:pPr>
    </w:p>
    <w:p w14:paraId="4A653E90"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Empresa: </w:t>
      </w:r>
    </w:p>
    <w:p w14:paraId="291DF12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CNPJ: </w:t>
      </w:r>
    </w:p>
    <w:p w14:paraId="7CB95302"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Endereço: </w:t>
      </w:r>
    </w:p>
    <w:p w14:paraId="6CB27EDE"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Cidade: </w:t>
      </w:r>
    </w:p>
    <w:p w14:paraId="16B9F054"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Telefone:                               E-mail:      </w:t>
      </w:r>
    </w:p>
    <w:p w14:paraId="76458CB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Banco:                           Agencia:                           C/C:    </w:t>
      </w:r>
    </w:p>
    <w:p w14:paraId="6534769D" w14:textId="77777777" w:rsidR="00783C54" w:rsidRPr="00CF7648" w:rsidRDefault="00783C54" w:rsidP="00783C54">
      <w:pPr>
        <w:tabs>
          <w:tab w:val="left" w:pos="5550"/>
        </w:tabs>
        <w:spacing w:line="360" w:lineRule="auto"/>
        <w:rPr>
          <w:rFonts w:ascii="Arial" w:hAnsi="Arial" w:cs="Arial"/>
          <w:sz w:val="22"/>
          <w:szCs w:val="22"/>
        </w:rPr>
      </w:pPr>
    </w:p>
    <w:p w14:paraId="28B743F9" w14:textId="500A1D16" w:rsidR="00783C54" w:rsidRPr="00640BC8" w:rsidRDefault="00783C54" w:rsidP="00783C54">
      <w:pPr>
        <w:tabs>
          <w:tab w:val="left" w:pos="5550"/>
        </w:tabs>
        <w:spacing w:before="120" w:after="120" w:line="360" w:lineRule="auto"/>
        <w:jc w:val="both"/>
        <w:rPr>
          <w:rFonts w:ascii="Arial" w:hAnsi="Arial" w:cs="Arial"/>
          <w:sz w:val="22"/>
          <w:szCs w:val="22"/>
        </w:rPr>
      </w:pPr>
      <w:r w:rsidRPr="00CF7648">
        <w:rPr>
          <w:rFonts w:ascii="Arial" w:hAnsi="Arial" w:cs="Arial"/>
          <w:b/>
          <w:sz w:val="22"/>
          <w:szCs w:val="22"/>
        </w:rPr>
        <w:t>OBJETO:</w:t>
      </w:r>
      <w:r w:rsidR="005208AC" w:rsidRPr="00CF7648">
        <w:rPr>
          <w:rFonts w:ascii="Arial" w:hAnsi="Arial" w:cs="Arial"/>
          <w:b/>
          <w:sz w:val="22"/>
          <w:szCs w:val="22"/>
        </w:rPr>
        <w:t xml:space="preserve"> </w:t>
      </w:r>
      <w:r w:rsidR="00640BC8" w:rsidRPr="00640BC8">
        <w:rPr>
          <w:rFonts w:ascii="Arial" w:hAnsi="Arial" w:cs="Arial"/>
          <w:b/>
          <w:sz w:val="24"/>
          <w:szCs w:val="24"/>
        </w:rPr>
        <w:t>Aquisição de ferramentas e equipamentos permanentes, para atender à oficina mecânica da Secretaria Municipal de Infraestrutura (SEINFR</w:t>
      </w:r>
      <w:r w:rsidR="00FD02CA">
        <w:rPr>
          <w:rFonts w:ascii="Arial" w:hAnsi="Arial" w:cs="Arial"/>
          <w:b/>
          <w:sz w:val="24"/>
          <w:szCs w:val="24"/>
        </w:rPr>
        <w:t>A</w:t>
      </w:r>
      <w:bookmarkStart w:id="0" w:name="_GoBack"/>
      <w:bookmarkEnd w:id="0"/>
      <w:r w:rsidR="00640BC8" w:rsidRPr="00640BC8">
        <w:rPr>
          <w:rFonts w:ascii="Arial" w:hAnsi="Arial" w:cs="Arial"/>
          <w:b/>
          <w:sz w:val="24"/>
          <w:szCs w:val="24"/>
        </w:rPr>
        <w:t xml:space="preserve">) do Município de Bataguassu/MS, </w:t>
      </w:r>
      <w:r w:rsidR="00640BC8" w:rsidRPr="00640BC8">
        <w:rPr>
          <w:rFonts w:ascii="Arial" w:hAnsi="Arial" w:cs="Arial"/>
          <w:sz w:val="24"/>
          <w:szCs w:val="24"/>
        </w:rPr>
        <w:t>conforme condições, quantidades e exigências estabelecidas no Edital e no Termo de Referência.</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 w:type="dxa"/>
          <w:right w:w="1" w:type="dxa"/>
        </w:tblCellMar>
        <w:tblLook w:val="04A0" w:firstRow="1" w:lastRow="0" w:firstColumn="1" w:lastColumn="0" w:noHBand="0" w:noVBand="1"/>
      </w:tblPr>
      <w:tblGrid>
        <w:gridCol w:w="542"/>
        <w:gridCol w:w="4194"/>
        <w:gridCol w:w="542"/>
        <w:gridCol w:w="949"/>
        <w:gridCol w:w="1354"/>
        <w:gridCol w:w="1354"/>
      </w:tblGrid>
      <w:tr w:rsidR="000F5CF7" w:rsidRPr="00093621" w14:paraId="1ED1DD4A"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CBF678" w14:textId="77777777" w:rsidR="000F5CF7" w:rsidRPr="00093621" w:rsidRDefault="000F5CF7" w:rsidP="007612DF">
            <w:pPr>
              <w:spacing w:line="276" w:lineRule="auto"/>
              <w:jc w:val="center"/>
              <w:rPr>
                <w:rFonts w:ascii="Arial" w:hAnsi="Arial" w:cs="Arial"/>
                <w:b/>
              </w:rPr>
            </w:pPr>
            <w:r w:rsidRPr="00093621">
              <w:rPr>
                <w:rFonts w:ascii="Arial" w:hAnsi="Arial" w:cs="Arial"/>
                <w:b/>
              </w:rPr>
              <w:t>Item</w:t>
            </w:r>
          </w:p>
        </w:tc>
        <w:tc>
          <w:tcPr>
            <w:tcW w:w="41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1BB1E87" w14:textId="77777777" w:rsidR="000F5CF7" w:rsidRPr="00093621" w:rsidRDefault="000F5CF7" w:rsidP="007612DF">
            <w:pPr>
              <w:spacing w:line="360" w:lineRule="auto"/>
              <w:ind w:right="142"/>
              <w:jc w:val="center"/>
              <w:rPr>
                <w:rFonts w:ascii="Arial" w:hAnsi="Arial" w:cs="Arial"/>
                <w:b/>
              </w:rPr>
            </w:pPr>
            <w:r w:rsidRPr="00093621">
              <w:rPr>
                <w:rFonts w:ascii="Arial" w:hAnsi="Arial" w:cs="Arial"/>
                <w:b/>
              </w:rPr>
              <w:t>Descrição do Produto/Serviço</w:t>
            </w:r>
          </w:p>
        </w:tc>
        <w:tc>
          <w:tcPr>
            <w:tcW w:w="5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EFF13" w14:textId="77777777" w:rsidR="000F5CF7" w:rsidRPr="00093621" w:rsidRDefault="000F5CF7" w:rsidP="007612DF">
            <w:pPr>
              <w:spacing w:line="276" w:lineRule="auto"/>
              <w:jc w:val="center"/>
              <w:rPr>
                <w:rFonts w:ascii="Arial" w:hAnsi="Arial" w:cs="Arial"/>
                <w:b/>
              </w:rPr>
            </w:pPr>
            <w:r w:rsidRPr="00093621">
              <w:rPr>
                <w:rFonts w:ascii="Arial" w:hAnsi="Arial" w:cs="Arial"/>
                <w:b/>
              </w:rPr>
              <w:t>Un.</w:t>
            </w:r>
          </w:p>
        </w:tc>
        <w:tc>
          <w:tcPr>
            <w:tcW w:w="94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DC7A87" w14:textId="77777777" w:rsidR="000F5CF7" w:rsidRPr="00093621" w:rsidRDefault="000F5CF7" w:rsidP="007612DF">
            <w:pPr>
              <w:spacing w:line="276" w:lineRule="auto"/>
              <w:jc w:val="center"/>
              <w:rPr>
                <w:rFonts w:ascii="Arial" w:hAnsi="Arial" w:cs="Arial"/>
                <w:b/>
              </w:rPr>
            </w:pPr>
            <w:r w:rsidRPr="00093621">
              <w:rPr>
                <w:rFonts w:ascii="Arial" w:hAnsi="Arial" w:cs="Arial"/>
                <w:b/>
              </w:rPr>
              <w:t>Qtd</w:t>
            </w:r>
          </w:p>
        </w:tc>
        <w:tc>
          <w:tcPr>
            <w:tcW w:w="13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E1DC1F" w14:textId="77777777" w:rsidR="000F5CF7" w:rsidRDefault="000F5CF7" w:rsidP="000F5CF7">
            <w:pPr>
              <w:spacing w:line="276" w:lineRule="auto"/>
              <w:jc w:val="center"/>
              <w:rPr>
                <w:rFonts w:ascii="Arial" w:hAnsi="Arial" w:cs="Arial"/>
                <w:b/>
              </w:rPr>
            </w:pPr>
            <w:r w:rsidRPr="00093621">
              <w:rPr>
                <w:rFonts w:ascii="Arial" w:hAnsi="Arial" w:cs="Arial"/>
                <w:b/>
              </w:rPr>
              <w:t xml:space="preserve">Valor </w:t>
            </w:r>
          </w:p>
          <w:p w14:paraId="0F558C59" w14:textId="2AC65333" w:rsidR="000F5CF7" w:rsidRPr="00093621" w:rsidRDefault="000F5CF7" w:rsidP="000F5CF7">
            <w:pPr>
              <w:spacing w:line="276" w:lineRule="auto"/>
              <w:jc w:val="center"/>
              <w:rPr>
                <w:rFonts w:ascii="Arial" w:hAnsi="Arial" w:cs="Arial"/>
                <w:b/>
              </w:rPr>
            </w:pPr>
            <w:r w:rsidRPr="00093621">
              <w:rPr>
                <w:rFonts w:ascii="Arial" w:hAnsi="Arial" w:cs="Arial"/>
                <w:b/>
              </w:rPr>
              <w:t xml:space="preserve">Unitário </w:t>
            </w:r>
          </w:p>
        </w:tc>
        <w:tc>
          <w:tcPr>
            <w:tcW w:w="13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729F60" w14:textId="77777777" w:rsidR="000F5CF7" w:rsidRDefault="000F5CF7" w:rsidP="007612DF">
            <w:pPr>
              <w:spacing w:line="276" w:lineRule="auto"/>
              <w:jc w:val="center"/>
              <w:rPr>
                <w:rFonts w:ascii="Arial" w:hAnsi="Arial" w:cs="Arial"/>
                <w:b/>
              </w:rPr>
            </w:pPr>
            <w:r w:rsidRPr="00093621">
              <w:rPr>
                <w:rFonts w:ascii="Arial" w:hAnsi="Arial" w:cs="Arial"/>
                <w:b/>
              </w:rPr>
              <w:t>Valor</w:t>
            </w:r>
          </w:p>
          <w:p w14:paraId="7AFEDF85" w14:textId="120FB26E" w:rsidR="000F5CF7" w:rsidRPr="000F5CF7" w:rsidRDefault="000F5CF7" w:rsidP="000F5CF7">
            <w:pPr>
              <w:spacing w:line="276" w:lineRule="auto"/>
              <w:jc w:val="center"/>
              <w:rPr>
                <w:rFonts w:ascii="Arial" w:hAnsi="Arial" w:cs="Arial"/>
                <w:b/>
              </w:rPr>
            </w:pPr>
            <w:r w:rsidRPr="00093621">
              <w:rPr>
                <w:rFonts w:ascii="Arial" w:hAnsi="Arial" w:cs="Arial"/>
                <w:b/>
              </w:rPr>
              <w:t xml:space="preserve"> Total</w:t>
            </w:r>
          </w:p>
        </w:tc>
      </w:tr>
      <w:tr w:rsidR="000F5CF7" w:rsidRPr="00093621" w14:paraId="0ABD673C"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32FFA" w14:textId="77777777" w:rsidR="000F5CF7" w:rsidRPr="00093621" w:rsidRDefault="000F5CF7" w:rsidP="007612DF">
            <w:pPr>
              <w:spacing w:line="276" w:lineRule="auto"/>
              <w:jc w:val="center"/>
              <w:rPr>
                <w:rFonts w:ascii="Arial" w:hAnsi="Arial" w:cs="Arial"/>
                <w:b/>
              </w:rPr>
            </w:pPr>
            <w:r w:rsidRPr="00093621">
              <w:rPr>
                <w:rFonts w:ascii="Arial" w:hAnsi="Arial" w:cs="Arial"/>
                <w:b/>
                <w:bCs/>
                <w:color w:val="000000"/>
              </w:rPr>
              <w:t>1</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490B2" w14:textId="77777777" w:rsidR="000F5CF7" w:rsidRPr="00093621" w:rsidRDefault="000F5CF7" w:rsidP="007612DF">
            <w:pPr>
              <w:spacing w:line="360" w:lineRule="auto"/>
              <w:ind w:right="142"/>
              <w:jc w:val="both"/>
              <w:rPr>
                <w:rFonts w:ascii="Arial" w:hAnsi="Arial" w:cs="Arial"/>
                <w:b/>
              </w:rPr>
            </w:pPr>
            <w:r w:rsidRPr="00093621">
              <w:rPr>
                <w:rFonts w:ascii="Arial" w:hAnsi="Arial" w:cs="Arial"/>
                <w:b/>
                <w:color w:val="000000"/>
              </w:rPr>
              <w:t xml:space="preserve">APARELHO DE SCANNER RASTHER  COMPLETO </w:t>
            </w:r>
            <w:r w:rsidRPr="00093621">
              <w:rPr>
                <w:rFonts w:ascii="Arial" w:hAnsi="Arial" w:cs="Arial"/>
                <w:color w:val="000000"/>
              </w:rPr>
              <w:t xml:space="preserve">PARA VEÍCULOS A DIESEL E COM KIT PARA ATENDER VEÍCULOS LEVES A GASOLINA E FLEX  O RASTHER DEVE ATENDER LINHA DE VEÍCULOS A DISEL PESADOS E LEVES COMO TAMBEM MÁQUINAS AGRICOLAS E VEÍCULOS LEVES A GASOLINA E FLEX  ITENS MININOS QUE O APARELHO DEVE TER AJUSTE DE INJEÇÃO IMOBILIZADOR PROGRAMAÇÃO DE PAINEL PROGRAMAÇÃO DE VELOCIDADE HABILIDADE LIMITE DE VELOCIDADE ESCOLHA DE VER O QUE QUER NA TELA CODIFICAÇÃO DE INJETORES (DIESEL) REGENERAÇÃO DO FILTRO DE </w:t>
            </w:r>
            <w:r w:rsidRPr="00093621">
              <w:rPr>
                <w:rFonts w:ascii="Arial" w:hAnsi="Arial" w:cs="Arial"/>
                <w:color w:val="000000"/>
              </w:rPr>
              <w:lastRenderedPageBreak/>
              <w:t>PARTIULAS DE VEÍULOS A DIESEL ATUALIZAÇÃO PELA INTERNET CAPA PROTETORA DO RASTHER COM NO MINIMO 9 CONECTORES PARA DIAGNOSTICO (D2, D3, D4, D5, D6, D7, D8, D9, D45) MODELO DE REFERENCIA TM540</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FAE58" w14:textId="77777777" w:rsidR="000F5CF7" w:rsidRPr="00093621" w:rsidRDefault="000F5CF7" w:rsidP="007612DF">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029DB" w14:textId="77777777" w:rsidR="000F5CF7" w:rsidRPr="00093621" w:rsidRDefault="000F5CF7" w:rsidP="007612DF">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27FC4" w14:textId="7D639001" w:rsidR="000F5CF7" w:rsidRPr="00093621" w:rsidRDefault="000F5CF7" w:rsidP="00327F28">
            <w:pPr>
              <w:spacing w:line="276" w:lineRule="auto"/>
              <w:jc w:val="center"/>
              <w:rPr>
                <w:rFonts w:ascii="Arial" w:hAnsi="Arial" w:cs="Arial"/>
              </w:rPr>
            </w:pPr>
            <w:r w:rsidRPr="00093621">
              <w:rPr>
                <w:rFonts w:ascii="Arial" w:hAnsi="Arial" w:cs="Arial"/>
              </w:rPr>
              <w:t xml:space="preserve">R$ </w:t>
            </w:r>
            <w:r w:rsidR="00327F28">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C4770" w14:textId="0C517248" w:rsidR="000F5CF7" w:rsidRPr="00093621" w:rsidRDefault="000F5CF7" w:rsidP="002622A6">
            <w:pPr>
              <w:spacing w:line="276" w:lineRule="auto"/>
              <w:jc w:val="center"/>
              <w:rPr>
                <w:rFonts w:ascii="Arial" w:hAnsi="Arial" w:cs="Arial"/>
              </w:rPr>
            </w:pPr>
            <w:r w:rsidRPr="00093621">
              <w:rPr>
                <w:rFonts w:ascii="Arial" w:hAnsi="Arial" w:cs="Arial"/>
              </w:rPr>
              <w:t xml:space="preserve">R$ </w:t>
            </w:r>
            <w:r w:rsidR="002622A6">
              <w:rPr>
                <w:rFonts w:ascii="Arial" w:hAnsi="Arial" w:cs="Arial"/>
              </w:rPr>
              <w:t>0,00</w:t>
            </w:r>
          </w:p>
        </w:tc>
      </w:tr>
      <w:tr w:rsidR="00D61CE0" w:rsidRPr="00093621" w14:paraId="71A214F0"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E3095"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2</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A780E"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BOMBA PROPULSORA PNEUMATICA 50KG</w:t>
            </w:r>
            <w:r w:rsidRPr="00093621">
              <w:rPr>
                <w:rFonts w:ascii="Arial" w:hAnsi="Arial" w:cs="Arial"/>
                <w:color w:val="000000"/>
              </w:rPr>
              <w:t>. • Especificações Técnicas:</w:t>
            </w:r>
            <w:r w:rsidRPr="00093621">
              <w:rPr>
                <w:rFonts w:ascii="Arial" w:hAnsi="Arial" w:cs="Arial"/>
                <w:color w:val="000000"/>
              </w:rPr>
              <w:br/>
              <w:t xml:space="preserve"> Largura: 45 cm; Comprimento: 100 cm; Peso: 25,000 Kg.</w:t>
            </w:r>
            <w:r w:rsidRPr="00093621">
              <w:rPr>
                <w:rFonts w:ascii="Arial" w:hAnsi="Arial" w:cs="Arial"/>
                <w:color w:val="000000"/>
              </w:rPr>
              <w:br/>
              <w:t xml:space="preserve"> Acompanha:</w:t>
            </w:r>
            <w:r w:rsidRPr="00093621">
              <w:rPr>
                <w:rFonts w:ascii="Arial" w:hAnsi="Arial" w:cs="Arial"/>
                <w:color w:val="000000"/>
              </w:rPr>
              <w:br/>
              <w:t xml:space="preserve"> -Regulador automático -Silenciador de ar -Mangueira de alta pressão com 5 metros -Válvula de controle de graxa -Conexão giratória em Z</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C8635"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55FEC"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D8AD8" w14:textId="2B99BC4B"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45D75" w14:textId="018AE4E8"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422CE45A"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274E"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3</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2DFBD" w14:textId="77777777" w:rsidR="00D61CE0" w:rsidRPr="00093621" w:rsidRDefault="00D61CE0" w:rsidP="00D61CE0">
            <w:pPr>
              <w:spacing w:line="360" w:lineRule="auto"/>
              <w:ind w:right="142"/>
              <w:jc w:val="both"/>
              <w:rPr>
                <w:rFonts w:ascii="Arial" w:hAnsi="Arial" w:cs="Arial"/>
                <w:b/>
                <w:color w:val="000000"/>
              </w:rPr>
            </w:pPr>
            <w:r w:rsidRPr="00093621">
              <w:rPr>
                <w:rFonts w:ascii="Arial" w:hAnsi="Arial" w:cs="Arial"/>
                <w:b/>
                <w:color w:val="000000"/>
              </w:rPr>
              <w:t>BRUNIDOR DA CAMISA DO CILINDRO PARA VEÍCULOS LEVES</w:t>
            </w:r>
          </w:p>
          <w:p w14:paraId="3F9E07A3" w14:textId="77777777" w:rsidR="00D61CE0" w:rsidRPr="00093621" w:rsidRDefault="00D61CE0" w:rsidP="00D61CE0">
            <w:pPr>
              <w:spacing w:line="360" w:lineRule="auto"/>
              <w:ind w:right="142"/>
              <w:jc w:val="both"/>
              <w:rPr>
                <w:rFonts w:ascii="Arial" w:hAnsi="Arial" w:cs="Arial"/>
                <w:b/>
              </w:rPr>
            </w:pPr>
            <w:r w:rsidRPr="00093621">
              <w:rPr>
                <w:rFonts w:ascii="Arial" w:hAnsi="Arial" w:cs="Arial"/>
                <w:color w:val="000000"/>
              </w:rPr>
              <w:t>• Brunidor da camisa do cilindro (abertura máxima 150 mm) para veículos de passeio • Utiliza pedras abrasivas de carbureto de sílicio, Grana 120</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7D7F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54A8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7D3A" w14:textId="63C67F66"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605E5" w14:textId="460D287C"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05185D58"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13972"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4</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A1B5" w14:textId="77777777" w:rsidR="00D61CE0" w:rsidRPr="00093621" w:rsidRDefault="00D61CE0" w:rsidP="00D61CE0">
            <w:pPr>
              <w:spacing w:line="360" w:lineRule="auto"/>
              <w:ind w:right="142"/>
              <w:jc w:val="both"/>
              <w:rPr>
                <w:rFonts w:ascii="Arial" w:hAnsi="Arial" w:cs="Arial"/>
                <w:b/>
                <w:color w:val="000000"/>
              </w:rPr>
            </w:pPr>
            <w:r w:rsidRPr="00093621">
              <w:rPr>
                <w:rFonts w:ascii="Arial" w:hAnsi="Arial" w:cs="Arial"/>
                <w:b/>
                <w:color w:val="000000"/>
              </w:rPr>
              <w:t>CARREGADOR DE BATERIAS 12/24V 150A 220V COM AUXILIAR DE PARTIDA</w:t>
            </w:r>
          </w:p>
          <w:p w14:paraId="4E5967AF" w14:textId="77777777" w:rsidR="00D61CE0" w:rsidRPr="00093621" w:rsidRDefault="00D61CE0" w:rsidP="00D61CE0">
            <w:pPr>
              <w:spacing w:line="360" w:lineRule="auto"/>
              <w:ind w:right="142"/>
              <w:jc w:val="both"/>
              <w:rPr>
                <w:rFonts w:ascii="Arial" w:hAnsi="Arial" w:cs="Arial"/>
                <w:b/>
              </w:rPr>
            </w:pPr>
            <w:r w:rsidRPr="00093621">
              <w:rPr>
                <w:rFonts w:ascii="Arial" w:hAnsi="Arial" w:cs="Arial"/>
                <w:color w:val="000000"/>
              </w:rPr>
              <w:t xml:space="preserve">Descrição do Produto Carregador de baterias para cargas lentas, rápidas e extrarrápidas com auxiliar de partidas para carros de passeio, caminhonetes, caminhões, carretas, ônibus, tratores, empilhadeiras que fazem uso de 1 bateria de 12V ou duas baterias de 12V para obter a voltagem de 24V.   - Especificações Técnicas:    :: Tensão de entrada: 220V  :: Consumo variável: de 150 a 3600W  :: Tensão de saída: 12/24V  :: Capacidade de carga: de 10 a 150A  :: Para auxiliar de partidas, o fabricante recomenda que seja regulado o aparelho para 30A no caso de auxiliar partidas em carros e para 50A </w:t>
            </w:r>
            <w:r w:rsidRPr="00093621">
              <w:rPr>
                <w:rFonts w:ascii="Arial" w:hAnsi="Arial" w:cs="Arial"/>
                <w:color w:val="000000"/>
              </w:rPr>
              <w:lastRenderedPageBreak/>
              <w:t xml:space="preserve">no caso de auxiliar partidas em caminhões.  :: Reguladores de carga: 1 chave seletora de 10 posições , posicionada na parte frontal do aparelho  :: Luz piloto quando ligado indica aparelho em funcionamento  :: Proteção: Porta fusível na parte frontal do aparelho. (fusível de 20A de 250V)  :: Mostrador de carga: Relógio amperímetro analógico de 0 a 150A posicionado na parte frontal do aparelho  :: Não é necessário a retirada das baterias dos veículos para a realização da recarga  :: Dimensões (LxCxA): 500 x 360 x 1000mm  :: Peso:24kg    - Tempo estimado de recargas:    :: Cargas lentas (10A para 3 horas de recarga)  :: Cargas rápidas (20 a 25A para 1 hora de recarga)  :: Cargas extrarrápidas (30 a 35A para 15 minutos de recarga)   - Conteúdo da Embalagem:   :: Carregador de Bateria com Carrinho </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B70A0"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C91F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8F439" w14:textId="4F5601DB"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DDE5C" w14:textId="4D91FD9C"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3472E44B"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1BE5B"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5</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0642E"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COMPRESSOR 150 LITROS MOTOR 3HP MONOFÁSICO</w:t>
            </w:r>
            <w:r w:rsidRPr="00093621">
              <w:rPr>
                <w:rFonts w:ascii="Arial" w:hAnsi="Arial" w:cs="Arial"/>
                <w:color w:val="000000"/>
              </w:rPr>
              <w:t xml:space="preserve"> Compressor de média pressão • Linha: Top • Sistema de operação em "3V" • Baixa rotação • Baixo nível de ruído</w:t>
            </w:r>
            <w:r w:rsidRPr="00093621">
              <w:rPr>
                <w:rFonts w:ascii="Arial" w:hAnsi="Arial" w:cs="Arial"/>
                <w:color w:val="000000"/>
              </w:rPr>
              <w:br/>
              <w:t xml:space="preserve"> • Especificações Técnicas: - Deslocamento teórico: 424 l/min - 15 pcm - Pressão máxima: 140 psi - 9,6 bar - Reservatório: 150 litros - Tempo de enchimento: 4 mim. 17 seg. - Número de cilindros: 3 - Número de estágios: 1 - Ruído: 73 dB (A) - RPM do Bloco: 936 - Motor elétrico: 3 hp - 2.2 kW - 2P - Volume do óleo lubrificante: 1000 ml - Polia: 85mm - Diâmetro do volante: 300mm - Correia: A49 - Monofásico - Tensão: 220/380 V</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FF840"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38A4B"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D06F6" w14:textId="2E6184E8"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0C92F" w14:textId="721B7DD4"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0EF4EA5F"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CF161"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6</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4F1CD"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COMPRESSOR DE AR 350 LITROS, 7,5HP 220/380V TRIFASICO</w:t>
            </w:r>
            <w:r w:rsidRPr="00093621">
              <w:rPr>
                <w:rFonts w:ascii="Arial" w:hAnsi="Arial" w:cs="Arial"/>
                <w:color w:val="000000"/>
              </w:rPr>
              <w:t xml:space="preserve"> Projetado com placa válvula de aço inox. Dados técnicos: - Potência: 7,5 Hp; - Quantidade de polos: 2 - Reservatório: 350L; - Peso: 352 Kg; - </w:t>
            </w:r>
            <w:r w:rsidRPr="00093621">
              <w:rPr>
                <w:rFonts w:ascii="Arial" w:hAnsi="Arial" w:cs="Arial"/>
                <w:color w:val="000000"/>
              </w:rPr>
              <w:lastRenderedPageBreak/>
              <w:t xml:space="preserve">Dimensões (LxAxC): 574x1105x1615mm; - Voltagem: 220/380V; - Descolamento teórico (pcm/l-min): 30 - 850 - Pressão máxima (lbf/pol²-bar): 175 - 12; - Pressão mínima: (lbf/pol²-bar): 135 - 9,3; - Unidade compressora (estágio/pistão): 2 - 2-V. </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D1DF6"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35410"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CC0A9" w14:textId="421692E3"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7B484" w14:textId="6DDD4FC1"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192BB599"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00940"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7</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FD06E"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CONJUNTO P/ TESTE SIMULTÂNEO PRESSÃO DO ÓLEO</w:t>
            </w:r>
            <w:r w:rsidRPr="00093621">
              <w:rPr>
                <w:rFonts w:ascii="Arial" w:hAnsi="Arial" w:cs="Arial"/>
                <w:color w:val="000000"/>
              </w:rPr>
              <w:t xml:space="preserve"> Composição: 01 - Corpo de teste em alumínio com: a) manômetro classe "B" com robusta caixa de aço, visor preenchido com glicerina e escala de 0 a 10 bar / 0 a 150 psi. b) gancho para fixação no capô dos veículos. c) chave seletora de duas posições. d) duas conexões de entrada em plástico de engenharia, com engate rápido tipo "Click" 5/16". 02 - Mangueiras de borracha com 1,3 m e engates rápidos tipo "Click" fêmea 5/16" nas duas extremidades, sendo um reto e o outro a 90°. 01 - Adaptador metálico cilíndrico, para medições no alojamento do filtro, com diâmetro 76 mm, fornecido com anel de borracha e conexão em plástico de engenharia e engate rápido tipo "Click" 5/16". 01 - Adaptador metálico cilíndrico, para medições no alojamento do filtro, com diâmetro 65 mm, fornecido com anel de borracha e conexão em plástico de engenharia e engate rápido tipo "Click" 5/16". 01 - Prolongador metálico, para fixação do filtro de óleo durante medições no alojamento do filtro, com roscas M18 x 1,5 mm interna e externa. 01 - Prolongador metálico, para fixação do filtro de óleo durante medições no alojamento do filtro, com roscas 3/4" x 16 fpp interna e externa. 01 - Prolongador metálico, para fixação do filtro de óleo durante medições no alojamento do filtro, com roscas </w:t>
            </w:r>
            <w:r w:rsidRPr="00093621">
              <w:rPr>
                <w:rFonts w:ascii="Arial" w:hAnsi="Arial" w:cs="Arial"/>
                <w:color w:val="000000"/>
              </w:rPr>
              <w:lastRenderedPageBreak/>
              <w:t xml:space="preserve">M20 x 1,5 mm interna e externa. 01 - Adaptador em plástico de engenharia, para medições no alojamento do interruptor / sensor, com rosca 1/8" x 27 fpp NPTF, o'ring e engate rápido tipo "Click" 5/16". Principais aplicações: motores GM 2.5 8V e 3.8 / 4.1 12V (6 cils.) (Opala e A10 / 20 / C10 / 20) e 4.0 12V (6 cils.) Diesel (D10 / 20) e motores Chery 1.1 16V . 01 - Adaptador em plástico de engenharia, para medições no alojamento do interruptor / sensor, com rosca 1/8" x 28 BSPT, o'ring e engate rápido tipo "Click" 5/16". Principais aplicações: Hyundai HB20, Tucson, Azera, HR, Kia Cerato, Soul, Sportage, K2500, Toyota Corolla, Camry, Hilux, Honda Civic, Fit e GM S10 1ª ger. / Blazer 4.3 V6 . 01 - Adaptador em plástico de engenharia, para medições no alojamento do interruptor / sensor, com rosca M10 x 1 mm, o'ring e engate rápido tipo "Click" 5/16". Principais aplicações: motores VW EA827 / AP 8V (VW, Ford), motores VW / Audi EA888 16V TSI / 350 TSI / TFSI (VW, Audi, Porsche), motores GM Ecotec 1.6 / 1.8 16V e diesel 2.8 16V CTDI (200 cv) . 01 - Adaptador em plástico de engenharia, para medições no alojamento do interruptor / sensor, com rosca M12 x 1,5 mm, o'ring e engate rápido tipo "Click" 5/16". Principais aplicações: motores Mercedes-Benz 2.2 16V biturbo diesel, aplicados na Sprinter 2ª ger. 311 / 313 / 415 / 515 CDI e Sprinter 3ª ger. 314 / 416 / 516 CDI, automóveis e utilitários BMW Séries 1 / 3 / 5 / 6 / 7 / 8 / X3 / X5 / X6 / Z3 / Z4 (85-13), Land Rover Defender, Discovery, Freelander e Range Rover. 01 - Adaptador em plástico de engenharia, para medições no alojamento do interruptor / sensor, com rosca M12 x 1,75 </w:t>
            </w:r>
            <w:r w:rsidRPr="00093621">
              <w:rPr>
                <w:rFonts w:ascii="Arial" w:hAnsi="Arial" w:cs="Arial"/>
                <w:color w:val="000000"/>
              </w:rPr>
              <w:lastRenderedPageBreak/>
              <w:t xml:space="preserve">mm, o'ring e engate rápido tipo "Click" 5/16". Aplicação: motores GM Ecotec 2.4 16V (Captiva e Malibu). 01 - Adaptador em plástico de engenharia, para medições no alojamento do interruptor / sensor, com rosca 1/4" x 18 fpp NPTF, o'ring e engate rápido tipo "Click" 5/16". Principais aplicações: motores Ford Zetec Rocam 8V, 1.0 12V (3 cils.) Ti-VCT, Sigma 16V, Duratec 16V, Duratorq diesel TDCi 16V / 20V (5 cils.) (Ford, Land Rover, Troller) . 01 - Adaptador em plástico de engenharia, para medições no alojamento do interruptor / sensor, com rosca M14 x 1,5 mm, o'ring e engate rápido tipo "Click" 5/16". Principais aplicações: motores Fiat Fiasa 8V, Fire 8V / 16V, Fire EVO 8V, Firefly / GSE 6V (3 cils.) / 8V, T-Jet 16V, E.torQ 16V, E.torQ EVO 16V (Fiat, Jeep), Fivetech 20V (5 cils.), motores Ford CHT / VW AE 8V (Ford, VW), motores FPT 2.3 16V diesel Multijet (F1A) . 01 - Adaptador em plástico de engenharia, para medições no alojamento do interruptor / sensor, com rosca M16 x 1,5 mm, o'ring e engate rápido tipo "Click" 5/16". Principais aplicações: motores PSA (Peugeot / Citroën) 1.0 8V , 1.4 8V , 1.5 8V , 1.6 8V , 1.6 16V , 1.8 8V , 1.8 16V e 2.0 16V . 01 - Adaptador em plástico de engenharia, para medições no alojamento do interruptor / sensor, com rosca M18 x 1,5 mm, o'ring e engate rápido tipo "Click" 5/16". Principais aplicações: Renault 19 1.6 / 1.8 8V e Laguna 3.0 24V V6 e Volvo 460 2.0 8V . 01 - Adaptador longo em plástico de engenharia, para medições no retorno de óleo, com rosca M12 x 1,5 mm, o'ring e engate rápido tipo "Click" 5/16". Aplicação: motor VW AT (EA111 1ª ger.) 1.0 16V . 04 - Tampões em plástico de engenharia, para evitar </w:t>
            </w:r>
            <w:r w:rsidRPr="00093621">
              <w:rPr>
                <w:rFonts w:ascii="Arial" w:hAnsi="Arial" w:cs="Arial"/>
                <w:color w:val="000000"/>
              </w:rPr>
              <w:lastRenderedPageBreak/>
              <w:t>vazamentos das mangueiras durante o armazenamento, com engate rápido tipo "Click" 5/16".</w:t>
            </w:r>
            <w:r w:rsidRPr="00093621">
              <w:rPr>
                <w:rFonts w:ascii="Arial" w:hAnsi="Arial" w:cs="Arial"/>
                <w:color w:val="000000"/>
              </w:rPr>
              <w:br/>
              <w:t xml:space="preserve"> Manual incluso.</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BC49B"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2546F"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E1644" w14:textId="62398778"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916C8" w14:textId="5B20A459"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4363F96E"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2783D"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8</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B84D7"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ELEVADOR AUTOMOTIVO HIDRÁULICO PARA VEÍCULOS AUTOMOTORES</w:t>
            </w:r>
            <w:r w:rsidRPr="00093621">
              <w:rPr>
                <w:rFonts w:ascii="Arial" w:hAnsi="Arial" w:cs="Arial"/>
                <w:color w:val="000000"/>
              </w:rPr>
              <w:t>, trifásico, com aprovação de instituição que assegure a certificação testando e aprovando a Certificação de projeto quanto a capacitação de carga e os limites máximos de segurança, braços tubulares e rebaixados para uso em veículos com menor distancia de solo, base inteiriça sem peças soltas, reduzindo o risco de acidentes, painel elétrico para destravar o sistema de descida, capacidade de 4.000 a 4.500 kg, 2 motores de 4 cv trifásicos tensão 220/380v, com tempo de elevação de 45s a 55s, altura das colunas de 2600mm, dimensão da base 1420 X 3200, distância entre colunas 2630mm, largura total dos braços abertos 2950mm, altura de elevação do chassi ao piso 1850, com sistema de lubrificação á oleo automática, sistema de segurança anti travamento, com jogos de sapatas sendo uma normal e uma em U, com fios de curso elétrico, braço de apoio com regulagem de altura, apoio de borracha antiderrapante, válvula para descida manual para eventual falta de energia.</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40D4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E99E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36B2B" w14:textId="4F539335"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31D33" w14:textId="308C7867"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79AADDA8"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4CADF"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9</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7CC04"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EQUIPAMENTO DE TESTE DE PRESSÃO DA BOMBA ELÉTRICA DE COMBUSTÍVEL COM 17 MANGUEIRAS</w:t>
            </w:r>
            <w:r w:rsidRPr="00093621">
              <w:rPr>
                <w:rFonts w:ascii="Arial" w:hAnsi="Arial" w:cs="Arial"/>
                <w:color w:val="000000"/>
              </w:rPr>
              <w:t xml:space="preserve"> Equipamento de teste de pressão da bomba de combustível de veículos com injeção eletrônica • Manômetro de 4"/ 12 Bar  com glicerina e capa protetora • Registro e válvula de alívio • Mangueiras (2): MG450 • Equipamento útil para teste de pressão da bomba elétrica de combustível </w:t>
            </w:r>
            <w:r w:rsidRPr="00093621">
              <w:rPr>
                <w:rFonts w:ascii="Arial" w:hAnsi="Arial" w:cs="Arial"/>
                <w:color w:val="000000"/>
              </w:rPr>
              <w:lastRenderedPageBreak/>
              <w:t>dos veículos com injeção eletrônica</w:t>
            </w:r>
            <w:r w:rsidRPr="00093621">
              <w:rPr>
                <w:rFonts w:ascii="Arial" w:hAnsi="Arial" w:cs="Arial"/>
                <w:color w:val="000000"/>
              </w:rPr>
              <w:br/>
              <w:t xml:space="preserve"> • Conteúdo: - Acompanha 17 mangueiras: MG-221; MG-222; MG-223; MG-224; MG-225 (2); MG-226/ MG-227; MG-228; MG-230; MG-231; MG-237; MG-238; MG-450 (2); MG-451 e MG-452    - Jarra graduada (1 Litro) - Estojo para a acomodação</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A8ACB"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B89AD"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D9C52" w14:textId="4D02C0C2"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2D3F9" w14:textId="721647A7"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070A83DD"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66CF2"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10</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E3D95"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JOGO COM 5 FERRAMENTAS PARA TROCAR TERMINAL DE DIREÇÃO</w:t>
            </w:r>
            <w:r w:rsidRPr="00093621">
              <w:rPr>
                <w:rFonts w:ascii="Arial" w:hAnsi="Arial" w:cs="Arial"/>
                <w:color w:val="000000"/>
              </w:rPr>
              <w:t xml:space="preserve"> Conjunto de extratores de terminais de direção e pivôs de automóveis Composto pelos extratores 113098, 113099, 113100, 133165 e 133197 Produto fornecido em uma maleta plástica especial</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D4369"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FFB85"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F822" w14:textId="5D07B8B6"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BE985" w14:textId="75546302"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6F31A5B2"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1622B"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11</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FDDE4"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KIT MEDIÇÃO DE COMPRESSÃO DOS CILINDROS EM MOTORES OTTO</w:t>
            </w:r>
            <w:r w:rsidRPr="00093621">
              <w:rPr>
                <w:rFonts w:ascii="Arial" w:hAnsi="Arial" w:cs="Arial"/>
                <w:color w:val="000000"/>
              </w:rPr>
              <w:t>. Kit Medição de Compressão dos Cilindros em Motores Otto O Kit de Medição de Compressão dos Cilindros é uma ferramenta essencial para medir a compressão em motores ciclo Otto. Equipado com adaptadores de válvulas Schrader de retenção, o equipamento oferece maior precisão nas medições, evitando o retorno de ar. O produto é fornecido em uma bolsa especial para facilitar o transporte e armazenamento.</w:t>
            </w:r>
            <w:r w:rsidRPr="00093621">
              <w:rPr>
                <w:rFonts w:ascii="Arial" w:hAnsi="Arial" w:cs="Arial"/>
                <w:color w:val="000000"/>
              </w:rPr>
              <w:br/>
              <w:t xml:space="preserve"> Composição 01 - Manômetro com glicerina, classe "A", com duas escalas (0 a 28 bar / 0 a 400 PSI), protegido por capa de borracha, montado sobre corpo de alumínio com acabamento anodizado, com botão de descarga e engate macho tipo Click 01 - Mangueira de 180 mm com engates fêmea tipo Click 5/16" 01 - Adaptador longo (255 mm) com rosca M14 x 1,25 e engate macho tipo Click 5/16", com válvula especial Schrader 01 - Adaptador longo (255 mm) com </w:t>
            </w:r>
            <w:r w:rsidRPr="00093621">
              <w:rPr>
                <w:rFonts w:ascii="Arial" w:hAnsi="Arial" w:cs="Arial"/>
                <w:color w:val="000000"/>
              </w:rPr>
              <w:lastRenderedPageBreak/>
              <w:t xml:space="preserve">rosca M12 x 1,25 e engate macho tipo Click 5/16", com válvula especial Schrader 01 - Adaptador curto (95 mm) com rosca M14 x 1,25 e engate macho tipo Click 5/16", com válvula especial Schrader Manual incluso Características Família: Motor Peso: 0,8 Kg Conjunto para medição de compressão dos cilindros de motores ciclo Otto (álcool ou a gasolina). Possui conectores com válvulas Schrader de retenção para evitar o retorno do ar, garantindo maior precisão às medições. Acompanham conectores com rosca M12 e M14. - Família: Motor - Peso: 0,8 kg </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05E9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A0D90"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7426D" w14:textId="322FCD00"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C25C4" w14:textId="7C02F2DE"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136F57C5"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E812B"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12</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E30DA"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MÁQUINA DE SOLDA MIG/MAG  250A 220/380V Á GAS</w:t>
            </w:r>
            <w:r w:rsidRPr="00093621">
              <w:rPr>
                <w:rFonts w:ascii="Arial" w:hAnsi="Arial" w:cs="Arial"/>
                <w:color w:val="000000"/>
              </w:rPr>
              <w:t>. Dimensões: 470 mm x 870 mm x 700 mm Peso: 75 kg Especificações do Equipamento Tensão a Vazio 16,5 - 35,4 V Classe de proteção IP21S Fator de potência em corrente máxima 0,95 Faixa de Corrente(A): 30-250 A Faixa de Tensão (V) 15,5 - 26,5 V  Níveis de tensão: 10 Fases: 3 Frequência: 50/60 Hz Tensão: 220/380 V Alimentador de Arame Especificações Velocidade do arame: 1.5 - 1.9 m/mim Fusível Disjuntor - Corrente: 25A 16A Disjuntor - Tensão 220 V 380V Especificações Temp. de Funcionamento -10 - +40 degC</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4FA0E"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9C347"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54C9D" w14:textId="6A3426C7"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90A5D" w14:textId="0F927411"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111060E9"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6ED12"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13</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1907A"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 xml:space="preserve">MAQUINA LIMPEZA/TESTE INJETORES PADRAO/GDI INJECAO DIRETA 34 FUNCOES COM ESTROBO E CUBA 1L. </w:t>
            </w:r>
            <w:r w:rsidRPr="00093621">
              <w:rPr>
                <w:rFonts w:ascii="Arial" w:hAnsi="Arial" w:cs="Arial"/>
                <w:color w:val="000000"/>
              </w:rPr>
              <w:t xml:space="preserve">Características: A Máquina Limpeza/Teste possui estrobo embutido com super leds (10 leds de alta potência) para visualização completa dos jatos, pode ser acionado após a finalização do teste de equalização além de testar e limpar integralmente os bicos injetores, testando a parte elétrica (resistência), estanqueidade, leque, </w:t>
            </w:r>
            <w:r w:rsidRPr="00093621">
              <w:rPr>
                <w:rFonts w:ascii="Arial" w:hAnsi="Arial" w:cs="Arial"/>
                <w:color w:val="000000"/>
              </w:rPr>
              <w:lastRenderedPageBreak/>
              <w:t>equalização e limpeza, bem como realizar uma limpeza integral dos mesmos utilizando cuba ultrassônica e tem funções adicionais. Especificação técnica:</w:t>
            </w:r>
            <w:r w:rsidRPr="00093621">
              <w:rPr>
                <w:rFonts w:ascii="Arial" w:hAnsi="Arial" w:cs="Arial"/>
                <w:color w:val="000000"/>
              </w:rPr>
              <w:br/>
              <w:t xml:space="preserve"> Todas as funções para bicos GDI Solenoides e GDI Piezo Elétrico já estão implantadas no equipamento, para algumas funções é necessário adquirir o módulo ou acessório opcional para efetuar os testes dos mesmos. Teste do bico piezo elétrico – Módulo Pulsador Opcional Teste de válvula solenóide do câmbio automático e comando de válvula Descarbonizçaão de bicos - Estação de Descarbonização – Opcional (Uso fora da máquina) Análise de pista Análise do consumo do motor Análise de folga da engrenagem Ajuste de pressão da bomba do liquido de teste no modo manual, exceto equalização – pressão pré estabelecida Bomba Elétrica Indicador de nível com LED Cuba ultrassônica embutida de 1000 ml (1 litro) com orifício para escoamento Manômetro de pressão de 10 bar/145 Psi Marcador comparativo - Conteúdo da Embalagem:</w:t>
            </w:r>
            <w:r w:rsidRPr="00093621">
              <w:rPr>
                <w:rFonts w:ascii="Arial" w:hAnsi="Arial" w:cs="Arial"/>
                <w:color w:val="000000"/>
              </w:rPr>
              <w:br/>
              <w:t xml:space="preserve"> Módulo eletrônico com cuba de 1 litro embutida com vazão, comunicação módulo GDI piezo elétrico, reservatório de teste com vazão e iluminação; Estrobo embutido com super LEDS (10 leds de alta potência) para visualização completa dos jatos (Esclusivo) Flauta 4 Injetores com manípulos Flauta 3 Injetores Adaptador para testar Honda, Suzuki, Yamaha e linha Asiática Detergente para limpeza para cuba (500 ml) Líquido de teste para bicos (900 ml) Suporte bico injetor Monoponto Suporte bico injetor Mono Fiat Cabo p/ 4 bicos padrão Cabo Universal </w:t>
            </w:r>
            <w:r w:rsidRPr="00093621">
              <w:rPr>
                <w:rFonts w:ascii="Arial" w:hAnsi="Arial" w:cs="Arial"/>
                <w:color w:val="000000"/>
              </w:rPr>
              <w:lastRenderedPageBreak/>
              <w:t>(Exclusivo) Extensores para cabo Universal Extensor 'y' para cabo Universal Cabos de extensão LB-corsa (também utilizado nos bicos de injeção direta – GDI) Suporte Retrolavagem 4 Bicos Suporte de aço inox para Cuba Adaptador 4 F padrão 12,5 mm Funil Marcador comparativo instalado nas provetas Adaptador Bico GDI Reverso Adaptador GDI I 12 Adaptador Bico II GDI 13,5 Anel O´ring 2202 Anel O´ring 2205 Tampa da Cuba</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04FFF"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99B8A"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0D5ED" w14:textId="177FDCCB"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BA1F1" w14:textId="5E151C46"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4E48F59A"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93A0"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14</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637D2"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PAQUÍMETRO PROFISSIONAL DIGITAL EM AÇO INOXIDÁVEL 200MM</w:t>
            </w:r>
            <w:r w:rsidRPr="00093621">
              <w:rPr>
                <w:rFonts w:ascii="Arial" w:hAnsi="Arial" w:cs="Arial"/>
                <w:color w:val="000000"/>
              </w:rPr>
              <w:t xml:space="preserve"> Especificações: Medindo velocidade: ilimitado Precisão: +/-0,001" Material: aço inoxidável Suprimentos DIY: Metalurgia Medição Faixa: 0-200mm Resolução: Decimais 0,0005 "-Frações para&gt; 1/128"-Métrico 0,01mm Item incluso: 1x Paquímetro Profissional Digital em Aço Inoxidável</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82CD5"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CD467"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D31E9" w14:textId="20ECB72C"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07DDA" w14:textId="76D45088"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5D5C0494"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2F3E1"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15</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2DDE5"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PAR DE ENCOLHEDORES DE MOLAS COM GARRA DUPLA.</w:t>
            </w:r>
            <w:r w:rsidRPr="00093621">
              <w:rPr>
                <w:rFonts w:ascii="Arial" w:hAnsi="Arial" w:cs="Arial"/>
                <w:color w:val="000000"/>
              </w:rPr>
              <w:t xml:space="preserve"> Par de encolhedores para molas de suspensão dianteiras, preparado para uso com chave pneumática. Características: Principais aplicações: vw golf, passat (nacional), santana, quantum, fiat marea, gm astra, vectra, omega, audi a3 e ford new fiesta   Especificações Técnicas:  - Acionamento através de um quadrado de 1/2"   Conteúdo da Embalagem: - 1 Par de Encolhedor de Molas    </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78E41"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93B64"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834C3" w14:textId="26CEFB06"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CD09D" w14:textId="03986470"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4EEAB68E"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89109"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t>16</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0D5FE"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PLATAFORMA ANDAIME AJUSTÁVEL 450KG</w:t>
            </w:r>
            <w:r w:rsidRPr="00093621">
              <w:rPr>
                <w:rFonts w:ascii="Arial" w:hAnsi="Arial" w:cs="Arial"/>
                <w:color w:val="000000"/>
              </w:rPr>
              <w:br/>
              <w:t xml:space="preserve"> Alta durabilidade: estrutura resistente com pintura eletroestática em pó que protege contra ferrugem e desgaste.</w:t>
            </w:r>
            <w:r w:rsidRPr="00093621">
              <w:rPr>
                <w:rFonts w:ascii="Arial" w:hAnsi="Arial" w:cs="Arial"/>
                <w:color w:val="000000"/>
              </w:rPr>
              <w:br/>
              <w:t xml:space="preserve"> Versatilidade de uso: altura ajustável de 69 </w:t>
            </w:r>
            <w:r w:rsidRPr="00093621">
              <w:rPr>
                <w:rFonts w:ascii="Arial" w:hAnsi="Arial" w:cs="Arial"/>
                <w:color w:val="000000"/>
              </w:rPr>
              <w:lastRenderedPageBreak/>
              <w:t>cm a 180 cm para adaptação a diferentes tarefas e ambientes. PLATAFORMA ANDAIME AJUSTÁVEL 450KG Mobilidade facilitada: rodízios de 5" com freio que permitem reposicionamento rápido e seguro.</w:t>
            </w:r>
            <w:r w:rsidRPr="00093621">
              <w:rPr>
                <w:rFonts w:ascii="Arial" w:hAnsi="Arial" w:cs="Arial"/>
                <w:color w:val="000000"/>
              </w:rPr>
              <w:br/>
              <w:t xml:space="preserve"> Capacidade robusta: suporta até 450 kg, ideal para cargas pesadas e uso contínuo.</w:t>
            </w:r>
            <w:r w:rsidRPr="00093621">
              <w:rPr>
                <w:rFonts w:ascii="Arial" w:hAnsi="Arial" w:cs="Arial"/>
                <w:color w:val="000000"/>
              </w:rPr>
              <w:br/>
              <w:t xml:space="preserve"> Dimensões otimizadas: plataforma de trabalho ampla (170 cm x 73,5 cm) que oferece conforto e segurança para o operador.</w:t>
            </w:r>
            <w:r w:rsidRPr="00093621">
              <w:rPr>
                <w:rFonts w:ascii="Arial" w:hAnsi="Arial" w:cs="Arial"/>
                <w:color w:val="000000"/>
              </w:rPr>
              <w:br/>
              <w:t xml:space="preserve"> Especificações técnicas</w:t>
            </w:r>
            <w:r w:rsidRPr="00093621">
              <w:rPr>
                <w:rFonts w:ascii="Arial" w:hAnsi="Arial" w:cs="Arial"/>
                <w:color w:val="000000"/>
              </w:rPr>
              <w:br/>
            </w:r>
            <w:r w:rsidRPr="00093621">
              <w:rPr>
                <w:rFonts w:ascii="Arial" w:hAnsi="Arial" w:cs="Arial"/>
                <w:color w:val="000000"/>
              </w:rPr>
              <w:br/>
              <w:t xml:space="preserve"> Capacidade de carga: 450 kg</w:t>
            </w:r>
            <w:r w:rsidRPr="00093621">
              <w:rPr>
                <w:rFonts w:ascii="Arial" w:hAnsi="Arial" w:cs="Arial"/>
                <w:color w:val="000000"/>
              </w:rPr>
              <w:br/>
              <w:t xml:space="preserve"> Altura ajustável: de 69 cm até 180 cm</w:t>
            </w:r>
            <w:r w:rsidRPr="00093621">
              <w:rPr>
                <w:rFonts w:ascii="Arial" w:hAnsi="Arial" w:cs="Arial"/>
                <w:color w:val="000000"/>
              </w:rPr>
              <w:br/>
              <w:t xml:space="preserve"> Rodízios: 5" com sistema de freio para segurança e facilidade no reposicionamento</w:t>
            </w:r>
            <w:r w:rsidRPr="00093621">
              <w:rPr>
                <w:rFonts w:ascii="Arial" w:hAnsi="Arial" w:cs="Arial"/>
                <w:color w:val="000000"/>
              </w:rPr>
              <w:br/>
              <w:t xml:space="preserve"> Plataforma de trabalho: 170 cm x 73,5 cm</w:t>
            </w:r>
            <w:r w:rsidRPr="00093621">
              <w:rPr>
                <w:rFonts w:ascii="Arial" w:hAnsi="Arial" w:cs="Arial"/>
                <w:color w:val="000000"/>
              </w:rPr>
              <w:br/>
              <w:t xml:space="preserve"> Dimensões totais: 187 cm (altura) x 190 cm (largura) x 74 cm (profundidade)</w:t>
            </w:r>
            <w:r w:rsidRPr="00093621">
              <w:rPr>
                <w:rFonts w:ascii="Arial" w:hAnsi="Arial" w:cs="Arial"/>
                <w:color w:val="000000"/>
              </w:rPr>
              <w:br/>
              <w:t xml:space="preserve"> Peso do produto: 50 kg</w:t>
            </w:r>
            <w:r w:rsidRPr="00093621">
              <w:rPr>
                <w:rFonts w:ascii="Arial" w:hAnsi="Arial" w:cs="Arial"/>
                <w:color w:val="000000"/>
              </w:rPr>
              <w:br/>
              <w:t xml:space="preserve"> Acabamento: pintura eletroestática em pó, resistente à corrosão</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E554D"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lastRenderedPageBreak/>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B579F"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D30C6" w14:textId="42EE4C7C"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4F6BF" w14:textId="5048AAF2"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5BEC38B0"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A5621"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17</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70316" w14:textId="77777777" w:rsidR="00D61CE0" w:rsidRPr="00093621" w:rsidRDefault="00D61CE0" w:rsidP="00D61CE0">
            <w:pPr>
              <w:spacing w:line="360" w:lineRule="auto"/>
              <w:ind w:right="142"/>
              <w:jc w:val="both"/>
              <w:rPr>
                <w:rFonts w:ascii="Arial" w:hAnsi="Arial" w:cs="Arial"/>
                <w:b/>
              </w:rPr>
            </w:pPr>
            <w:r w:rsidRPr="00093621">
              <w:rPr>
                <w:rFonts w:ascii="Arial" w:hAnsi="Arial" w:cs="Arial"/>
                <w:b/>
                <w:color w:val="000000"/>
              </w:rPr>
              <w:t>PRENSA HIDRÁULICA COM CAPACIDADE PARA 30 TONELADAS</w:t>
            </w:r>
            <w:r w:rsidRPr="00093621">
              <w:rPr>
                <w:rFonts w:ascii="Arial" w:hAnsi="Arial" w:cs="Arial"/>
                <w:color w:val="000000"/>
              </w:rPr>
              <w:t>, com as seguintes especificações: Mesa de trabalho com altura ajustável, manômetro posicionado sobre a prensa, válvula com indicação de sobrecarga, pistão com retorno automático, capacidade de no mínimo 30 Toneladas, altura total de no mínimo 1570 mm, distância entre hidráulico e mesa de no mínimo 830 mm, distância entre colunas de no mínimo 585 mm, largura total de no mínimo 815 mm, comprimento total de no mínimo 540 mm, curso hidráulico de no mínimo 125 mm, curso do fuso de no mínimo 85 mm, peso máximo 140 kg.</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2753"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78E2B"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5DA7F" w14:textId="0F790530"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BE992" w14:textId="1EC9A5C0"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7D0E3067"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7B00D" w14:textId="77777777" w:rsidR="00D61CE0" w:rsidRPr="00093621" w:rsidRDefault="00D61CE0" w:rsidP="00D61CE0">
            <w:pPr>
              <w:spacing w:line="276" w:lineRule="auto"/>
              <w:jc w:val="center"/>
              <w:rPr>
                <w:rFonts w:ascii="Arial" w:hAnsi="Arial" w:cs="Arial"/>
                <w:b/>
              </w:rPr>
            </w:pPr>
            <w:r w:rsidRPr="00093621">
              <w:rPr>
                <w:rFonts w:ascii="Arial" w:hAnsi="Arial" w:cs="Arial"/>
                <w:b/>
                <w:bCs/>
                <w:color w:val="000000"/>
              </w:rPr>
              <w:lastRenderedPageBreak/>
              <w:t>18</w:t>
            </w:r>
          </w:p>
        </w:tc>
        <w:tc>
          <w:tcPr>
            <w:tcW w:w="41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99CB8" w14:textId="77777777" w:rsidR="00D61CE0" w:rsidRPr="00093621" w:rsidRDefault="00D61CE0" w:rsidP="00D61CE0">
            <w:pPr>
              <w:spacing w:line="360" w:lineRule="auto"/>
              <w:ind w:right="142"/>
              <w:jc w:val="both"/>
              <w:rPr>
                <w:rFonts w:ascii="Arial" w:hAnsi="Arial" w:cs="Arial"/>
                <w:b/>
                <w:color w:val="000000"/>
              </w:rPr>
            </w:pPr>
            <w:r w:rsidRPr="00093621">
              <w:rPr>
                <w:rFonts w:ascii="Arial" w:hAnsi="Arial" w:cs="Arial"/>
                <w:b/>
                <w:color w:val="000000"/>
              </w:rPr>
              <w:t>SUPORTE CAVALETE SUSTENTAÇÃO DE MOTOR E CÂMBIO COM 2 GANCHOS.</w:t>
            </w:r>
          </w:p>
          <w:p w14:paraId="223E08F3" w14:textId="77777777" w:rsidR="00D61CE0" w:rsidRPr="00093621" w:rsidRDefault="00D61CE0" w:rsidP="00D61CE0">
            <w:pPr>
              <w:spacing w:line="360" w:lineRule="auto"/>
              <w:ind w:right="142"/>
              <w:jc w:val="both"/>
              <w:rPr>
                <w:rFonts w:ascii="Arial" w:hAnsi="Arial" w:cs="Arial"/>
                <w:b/>
              </w:rPr>
            </w:pPr>
            <w:r w:rsidRPr="00093621">
              <w:rPr>
                <w:rFonts w:ascii="Arial" w:hAnsi="Arial" w:cs="Arial"/>
                <w:color w:val="000000"/>
              </w:rPr>
              <w:t>Descrição do Produto:</w:t>
            </w:r>
            <w:r w:rsidRPr="00093621">
              <w:rPr>
                <w:rFonts w:ascii="Arial" w:hAnsi="Arial" w:cs="Arial"/>
                <w:color w:val="000000"/>
              </w:rPr>
              <w:br/>
              <w:t xml:space="preserve"> Suporte universal para motores e câmbios, projetado para proporcionar estabilidade e segurança em diversas aplicações. Equipado com dois ganchos ajustáveis, é ideal para oficinas e profissionais que necessitam de um equipamento versátil e de alta resistência.</w:t>
            </w:r>
            <w:r w:rsidRPr="00093621">
              <w:rPr>
                <w:rFonts w:ascii="Arial" w:hAnsi="Arial" w:cs="Arial"/>
                <w:color w:val="000000"/>
              </w:rPr>
              <w:br/>
              <w:t xml:space="preserve"> Especificações Técnicas:</w:t>
            </w:r>
            <w:r w:rsidRPr="00093621">
              <w:rPr>
                <w:rFonts w:ascii="Arial" w:hAnsi="Arial" w:cs="Arial"/>
                <w:color w:val="000000"/>
              </w:rPr>
              <w:br/>
              <w:t xml:space="preserve"> Tipo: Suporte de motor com barra fixa e regulagem; Número de ganchos: 2 ganchos ajustáveis para melhor acomodação do motor; Distâncias ajustáveis para maior flexibilidade de uso; Largura estrutural: 1650 mm; Limite de carga (peso máximo): 200 kg; Peso do produto: 13 kg aproximadamente. Garantia de fábrica: 90 dias</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A1E68"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UN</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D443C" w14:textId="77777777" w:rsidR="00D61CE0" w:rsidRPr="00093621" w:rsidRDefault="00D61CE0" w:rsidP="00D61CE0">
            <w:pPr>
              <w:spacing w:line="276" w:lineRule="auto"/>
              <w:jc w:val="center"/>
              <w:rPr>
                <w:rFonts w:ascii="Arial" w:hAnsi="Arial" w:cs="Arial"/>
                <w:b/>
              </w:rPr>
            </w:pPr>
            <w:r w:rsidRPr="00093621">
              <w:rPr>
                <w:rFonts w:ascii="Arial" w:hAnsi="Arial" w:cs="Arial"/>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FA470" w14:textId="089540A7"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333A" w14:textId="3DD25AA0" w:rsidR="00D61CE0" w:rsidRPr="00093621" w:rsidRDefault="00D61CE0" w:rsidP="00D61CE0">
            <w:pPr>
              <w:spacing w:line="276" w:lineRule="auto"/>
              <w:jc w:val="center"/>
              <w:rPr>
                <w:rFonts w:ascii="Arial" w:hAnsi="Arial" w:cs="Arial"/>
              </w:rPr>
            </w:pPr>
            <w:r w:rsidRPr="00093621">
              <w:rPr>
                <w:rFonts w:ascii="Arial" w:hAnsi="Arial" w:cs="Arial"/>
              </w:rPr>
              <w:t xml:space="preserve">R$ </w:t>
            </w:r>
            <w:r>
              <w:rPr>
                <w:rFonts w:ascii="Arial" w:hAnsi="Arial" w:cs="Arial"/>
              </w:rPr>
              <w:t>0,00</w:t>
            </w:r>
          </w:p>
        </w:tc>
      </w:tr>
      <w:tr w:rsidR="00D61CE0" w:rsidRPr="00093621" w14:paraId="4D9A3B83" w14:textId="77777777" w:rsidTr="000F5CF7">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3D4D5" w14:textId="77777777" w:rsidR="00D61CE0" w:rsidRPr="00093621" w:rsidRDefault="00D61CE0" w:rsidP="00D61CE0">
            <w:pPr>
              <w:pStyle w:val="PargrafodaLista"/>
              <w:spacing w:line="360" w:lineRule="auto"/>
              <w:ind w:left="4"/>
              <w:jc w:val="center"/>
              <w:rPr>
                <w:rFonts w:ascii="Arial" w:hAnsi="Arial" w:cs="Arial"/>
              </w:rPr>
            </w:pPr>
            <w:r w:rsidRPr="00093621">
              <w:rPr>
                <w:rFonts w:ascii="Arial" w:hAnsi="Arial" w:cs="Arial"/>
                <w:b/>
                <w:bCs/>
                <w:color w:val="000000"/>
              </w:rPr>
              <w:t>19</w:t>
            </w:r>
          </w:p>
        </w:tc>
        <w:tc>
          <w:tcPr>
            <w:tcW w:w="4194" w:type="dxa"/>
            <w:shd w:val="clear" w:color="auto" w:fill="FFFFFF" w:themeFill="background1"/>
            <w:vAlign w:val="center"/>
          </w:tcPr>
          <w:p w14:paraId="24E8BB22" w14:textId="77777777" w:rsidR="00D61CE0" w:rsidRPr="00093621" w:rsidRDefault="00D61CE0" w:rsidP="00D61CE0">
            <w:pPr>
              <w:widowControl w:val="0"/>
              <w:autoSpaceDE w:val="0"/>
              <w:autoSpaceDN w:val="0"/>
              <w:adjustRightInd w:val="0"/>
              <w:spacing w:line="360" w:lineRule="auto"/>
              <w:ind w:right="142"/>
              <w:jc w:val="both"/>
              <w:rPr>
                <w:rFonts w:ascii="Arial" w:hAnsi="Arial" w:cs="Arial"/>
                <w:highlight w:val="yellow"/>
              </w:rPr>
            </w:pPr>
            <w:r w:rsidRPr="00093621">
              <w:rPr>
                <w:rFonts w:ascii="Arial" w:hAnsi="Arial" w:cs="Arial"/>
                <w:b/>
                <w:color w:val="000000"/>
              </w:rPr>
              <w:t>TORRE DE 5 METROS COMPLETA COM TODOS OS ACESSÓRIOS 10 ANDAIMES 3 DIAGONAL TRAVA VENTO 4 RODÍZIOS COM FREIO 1 KIT GUARDA CORPO 4 PLATAFORMA PISO</w:t>
            </w:r>
            <w:r w:rsidRPr="00093621">
              <w:rPr>
                <w:rFonts w:ascii="Arial" w:hAnsi="Arial" w:cs="Arial"/>
                <w:color w:val="000000"/>
              </w:rPr>
              <w:br/>
              <w:t xml:space="preserve"> Garantia de fábrica: 30 dias Largura total: 1.5 m Altura total: entre 5m a 6 m Quantidade de andaimes: 10 Peso máximo suportado: 100kg. Com rodas.</w:t>
            </w:r>
          </w:p>
        </w:tc>
        <w:tc>
          <w:tcPr>
            <w:tcW w:w="542" w:type="dxa"/>
            <w:shd w:val="clear" w:color="auto" w:fill="FFFFFF" w:themeFill="background1"/>
            <w:vAlign w:val="center"/>
          </w:tcPr>
          <w:p w14:paraId="0F5FD355" w14:textId="77777777" w:rsidR="00D61CE0" w:rsidRPr="00093621" w:rsidRDefault="00D61CE0" w:rsidP="00D61CE0">
            <w:pPr>
              <w:spacing w:line="360" w:lineRule="auto"/>
              <w:jc w:val="center"/>
              <w:rPr>
                <w:rFonts w:ascii="Arial" w:hAnsi="Arial" w:cs="Arial"/>
              </w:rPr>
            </w:pPr>
            <w:r w:rsidRPr="00093621">
              <w:rPr>
                <w:rFonts w:ascii="Arial" w:hAnsi="Arial" w:cs="Arial"/>
                <w:color w:val="000000"/>
              </w:rPr>
              <w:t>UN</w:t>
            </w:r>
          </w:p>
        </w:tc>
        <w:tc>
          <w:tcPr>
            <w:tcW w:w="949" w:type="dxa"/>
            <w:shd w:val="clear" w:color="auto" w:fill="FFFFFF" w:themeFill="background1"/>
            <w:vAlign w:val="center"/>
          </w:tcPr>
          <w:p w14:paraId="6A3B1E65" w14:textId="77777777" w:rsidR="00D61CE0" w:rsidRPr="00093621" w:rsidRDefault="00D61CE0" w:rsidP="00D61CE0">
            <w:pPr>
              <w:spacing w:line="360" w:lineRule="auto"/>
              <w:jc w:val="center"/>
              <w:rPr>
                <w:rFonts w:ascii="Arial" w:hAnsi="Arial" w:cs="Arial"/>
              </w:rPr>
            </w:pPr>
            <w:r w:rsidRPr="00093621">
              <w:rPr>
                <w:rFonts w:ascii="Arial" w:hAnsi="Arial" w:cs="Arial"/>
                <w:color w:val="000000"/>
              </w:rPr>
              <w:t>1</w:t>
            </w:r>
          </w:p>
        </w:tc>
        <w:tc>
          <w:tcPr>
            <w:tcW w:w="1354" w:type="dxa"/>
            <w:shd w:val="clear" w:color="auto" w:fill="FFFFFF" w:themeFill="background1"/>
            <w:vAlign w:val="center"/>
          </w:tcPr>
          <w:p w14:paraId="790A0392" w14:textId="68E72446" w:rsidR="00D61CE0" w:rsidRPr="00093621" w:rsidRDefault="00D61CE0" w:rsidP="00D61CE0">
            <w:pPr>
              <w:spacing w:line="360" w:lineRule="auto"/>
              <w:jc w:val="center"/>
              <w:rPr>
                <w:rFonts w:ascii="Arial" w:hAnsi="Arial" w:cs="Arial"/>
              </w:rPr>
            </w:pPr>
            <w:r w:rsidRPr="00093621">
              <w:rPr>
                <w:rFonts w:ascii="Arial" w:hAnsi="Arial" w:cs="Arial"/>
              </w:rPr>
              <w:t xml:space="preserve">R$ </w:t>
            </w:r>
            <w:r>
              <w:rPr>
                <w:rFonts w:ascii="Arial" w:hAnsi="Arial" w:cs="Arial"/>
              </w:rPr>
              <w:t>0,00</w:t>
            </w:r>
          </w:p>
        </w:tc>
        <w:tc>
          <w:tcPr>
            <w:tcW w:w="1354" w:type="dxa"/>
            <w:shd w:val="clear" w:color="auto" w:fill="FFFFFF" w:themeFill="background1"/>
            <w:vAlign w:val="center"/>
          </w:tcPr>
          <w:p w14:paraId="1037F40C" w14:textId="4D287296" w:rsidR="00D61CE0" w:rsidRPr="00093621" w:rsidRDefault="00D61CE0" w:rsidP="00D61CE0">
            <w:pPr>
              <w:spacing w:line="360" w:lineRule="auto"/>
              <w:jc w:val="center"/>
              <w:rPr>
                <w:rFonts w:ascii="Arial" w:hAnsi="Arial" w:cs="Arial"/>
              </w:rPr>
            </w:pPr>
            <w:r w:rsidRPr="00093621">
              <w:rPr>
                <w:rFonts w:ascii="Arial" w:hAnsi="Arial" w:cs="Arial"/>
              </w:rPr>
              <w:t xml:space="preserve">R$ </w:t>
            </w:r>
            <w:r>
              <w:rPr>
                <w:rFonts w:ascii="Arial" w:hAnsi="Arial" w:cs="Arial"/>
              </w:rPr>
              <w:t>0,00</w:t>
            </w:r>
          </w:p>
        </w:tc>
      </w:tr>
      <w:tr w:rsidR="000F5CF7" w:rsidRPr="00093621" w14:paraId="69C41EDA" w14:textId="77777777" w:rsidTr="000F5CF7">
        <w:tc>
          <w:tcPr>
            <w:tcW w:w="8935" w:type="dxa"/>
            <w:gridSpan w:val="6"/>
            <w:tcBorders>
              <w:top w:val="single" w:sz="4" w:space="0" w:color="auto"/>
              <w:left w:val="single" w:sz="4" w:space="0" w:color="auto"/>
              <w:bottom w:val="single" w:sz="4" w:space="0" w:color="auto"/>
            </w:tcBorders>
            <w:shd w:val="clear" w:color="auto" w:fill="FFFFFF" w:themeFill="background1"/>
          </w:tcPr>
          <w:p w14:paraId="30E9F18C" w14:textId="1E24765D" w:rsidR="000F5CF7" w:rsidRPr="00093621" w:rsidRDefault="004E2AF0" w:rsidP="007612DF">
            <w:pPr>
              <w:spacing w:line="360" w:lineRule="auto"/>
              <w:ind w:right="142"/>
              <w:jc w:val="center"/>
              <w:rPr>
                <w:rFonts w:ascii="Arial" w:hAnsi="Arial" w:cs="Arial"/>
                <w:b/>
              </w:rPr>
            </w:pPr>
            <w:r>
              <w:rPr>
                <w:rFonts w:ascii="Arial" w:hAnsi="Arial" w:cs="Arial"/>
                <w:b/>
              </w:rPr>
              <w:t>Valor Total</w:t>
            </w:r>
            <w:r w:rsidR="000F5CF7" w:rsidRPr="00093621">
              <w:rPr>
                <w:rFonts w:ascii="Arial" w:hAnsi="Arial" w:cs="Arial"/>
                <w:b/>
              </w:rPr>
              <w:t xml:space="preserve"> </w:t>
            </w:r>
            <w:r>
              <w:rPr>
                <w:rFonts w:ascii="Arial" w:hAnsi="Arial" w:cs="Arial"/>
                <w:b/>
                <w:bCs/>
                <w:color w:val="000000"/>
              </w:rPr>
              <w:t>R$ 0,00</w:t>
            </w:r>
          </w:p>
          <w:p w14:paraId="19E46359" w14:textId="77777777" w:rsidR="000F5CF7" w:rsidRPr="00093621" w:rsidRDefault="000F5CF7" w:rsidP="007612DF">
            <w:pPr>
              <w:spacing w:line="360" w:lineRule="auto"/>
              <w:ind w:right="142"/>
              <w:jc w:val="center"/>
              <w:rPr>
                <w:rFonts w:ascii="Arial" w:hAnsi="Arial" w:cs="Arial"/>
                <w:b/>
              </w:rPr>
            </w:pPr>
          </w:p>
        </w:tc>
      </w:tr>
    </w:tbl>
    <w:p w14:paraId="5211DDC4" w14:textId="77777777" w:rsidR="00783C54" w:rsidRPr="00B146AD" w:rsidRDefault="00783C54" w:rsidP="00783C54">
      <w:pPr>
        <w:tabs>
          <w:tab w:val="left" w:pos="2280"/>
        </w:tabs>
        <w:jc w:val="both"/>
        <w:rPr>
          <w:rFonts w:ascii="Arial" w:hAnsi="Arial" w:cs="Arial"/>
          <w:b/>
          <w:sz w:val="24"/>
          <w:szCs w:val="24"/>
        </w:rPr>
      </w:pPr>
      <w:r w:rsidRPr="00B146AD">
        <w:rPr>
          <w:rFonts w:ascii="Arial" w:hAnsi="Arial" w:cs="Arial"/>
          <w:b/>
          <w:sz w:val="24"/>
          <w:szCs w:val="24"/>
        </w:rPr>
        <w:tab/>
      </w:r>
    </w:p>
    <w:p w14:paraId="127585CB" w14:textId="6AE7611E" w:rsidR="00783C54" w:rsidRPr="00B146AD" w:rsidRDefault="00783C54" w:rsidP="00783C54">
      <w:pPr>
        <w:tabs>
          <w:tab w:val="left" w:pos="5550"/>
        </w:tabs>
        <w:spacing w:line="360" w:lineRule="auto"/>
        <w:jc w:val="both"/>
        <w:rPr>
          <w:rFonts w:ascii="Arial" w:hAnsi="Arial" w:cs="Arial"/>
          <w:b/>
          <w:sz w:val="24"/>
          <w:szCs w:val="24"/>
        </w:rPr>
      </w:pPr>
      <w:r w:rsidRPr="00B146AD">
        <w:rPr>
          <w:rFonts w:ascii="Arial" w:hAnsi="Arial" w:cs="Arial"/>
          <w:sz w:val="24"/>
          <w:szCs w:val="24"/>
        </w:rPr>
        <w:t xml:space="preserve">Validade da proposta </w:t>
      </w:r>
      <w:r w:rsidRPr="00EE25B7">
        <w:rPr>
          <w:rFonts w:ascii="Arial" w:hAnsi="Arial" w:cs="Arial"/>
          <w:b/>
          <w:sz w:val="24"/>
          <w:szCs w:val="24"/>
        </w:rPr>
        <w:t>não inferior</w:t>
      </w:r>
      <w:r w:rsidR="00EE25B7">
        <w:rPr>
          <w:rFonts w:ascii="Arial" w:hAnsi="Arial" w:cs="Arial"/>
          <w:b/>
          <w:sz w:val="24"/>
          <w:szCs w:val="24"/>
        </w:rPr>
        <w:t xml:space="preserve"> a</w:t>
      </w:r>
      <w:r w:rsidRPr="00B146AD">
        <w:rPr>
          <w:rFonts w:ascii="Arial" w:hAnsi="Arial" w:cs="Arial"/>
          <w:sz w:val="24"/>
          <w:szCs w:val="24"/>
        </w:rPr>
        <w:t xml:space="preserve"> </w:t>
      </w:r>
      <w:r w:rsidRPr="00B146AD">
        <w:rPr>
          <w:rFonts w:ascii="Arial" w:hAnsi="Arial" w:cs="Arial"/>
          <w:b/>
          <w:sz w:val="24"/>
          <w:szCs w:val="24"/>
        </w:rPr>
        <w:t>60 (sessenta) dias.</w:t>
      </w:r>
    </w:p>
    <w:p w14:paraId="3ABB0ACF" w14:textId="77777777" w:rsidR="00EE0416" w:rsidRPr="00B146AD" w:rsidRDefault="00EE0416" w:rsidP="00783C54">
      <w:pPr>
        <w:spacing w:line="360" w:lineRule="auto"/>
        <w:jc w:val="both"/>
        <w:rPr>
          <w:rFonts w:ascii="Arial" w:hAnsi="Arial" w:cs="Arial"/>
          <w:sz w:val="14"/>
          <w:szCs w:val="14"/>
        </w:rPr>
      </w:pPr>
    </w:p>
    <w:p w14:paraId="419A6B34" w14:textId="77777777" w:rsidR="00783C54" w:rsidRPr="00B146AD" w:rsidRDefault="00783C54" w:rsidP="00783C54">
      <w:pPr>
        <w:spacing w:line="360" w:lineRule="auto"/>
        <w:jc w:val="both"/>
        <w:rPr>
          <w:rFonts w:ascii="Arial" w:hAnsi="Arial" w:cs="Arial"/>
          <w:sz w:val="24"/>
          <w:szCs w:val="24"/>
        </w:rPr>
      </w:pPr>
      <w:r w:rsidRPr="00B146AD">
        <w:rPr>
          <w:rFonts w:ascii="Arial" w:hAnsi="Arial" w:cs="Arial"/>
          <w:sz w:val="24"/>
          <w:szCs w:val="24"/>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886260B" w14:textId="57BEC9AD" w:rsidR="00B146AD" w:rsidRPr="00B146AD" w:rsidRDefault="00B146AD" w:rsidP="00783C54">
      <w:pPr>
        <w:spacing w:line="360" w:lineRule="auto"/>
        <w:jc w:val="both"/>
        <w:rPr>
          <w:rFonts w:ascii="Arial" w:hAnsi="Arial" w:cs="Arial"/>
          <w:sz w:val="14"/>
          <w:szCs w:val="14"/>
        </w:rPr>
      </w:pPr>
    </w:p>
    <w:p w14:paraId="27A09254" w14:textId="3BF9126B" w:rsidR="003D7369" w:rsidRDefault="00C5663E" w:rsidP="00783C54">
      <w:pPr>
        <w:spacing w:line="360" w:lineRule="auto"/>
        <w:jc w:val="both"/>
        <w:rPr>
          <w:rFonts w:ascii="Arial" w:hAnsi="Arial" w:cs="Arial"/>
          <w:bCs/>
          <w:color w:val="000000"/>
          <w:sz w:val="24"/>
          <w:szCs w:val="24"/>
        </w:rPr>
      </w:pPr>
      <w:r w:rsidRPr="00422F21">
        <w:rPr>
          <w:rFonts w:ascii="Arial" w:hAnsi="Arial" w:cs="Arial"/>
          <w:sz w:val="24"/>
          <w:szCs w:val="24"/>
        </w:rPr>
        <w:lastRenderedPageBreak/>
        <w:t xml:space="preserve">Os equipamentos deverão ser entregues no </w:t>
      </w:r>
      <w:r w:rsidRPr="00422F21">
        <w:rPr>
          <w:rFonts w:ascii="Arial" w:hAnsi="Arial" w:cs="Arial"/>
          <w:b/>
          <w:sz w:val="24"/>
          <w:szCs w:val="24"/>
        </w:rPr>
        <w:t xml:space="preserve">prazo máximo de </w:t>
      </w:r>
      <w:r w:rsidRPr="00422F21">
        <w:rPr>
          <w:rFonts w:ascii="Arial" w:hAnsi="Arial" w:cs="Arial"/>
          <w:b/>
          <w:bCs/>
          <w:sz w:val="24"/>
          <w:szCs w:val="24"/>
        </w:rPr>
        <w:t>30 (trinta) dias corridos</w:t>
      </w:r>
      <w:r w:rsidRPr="00422F21">
        <w:rPr>
          <w:rFonts w:ascii="Arial" w:hAnsi="Arial" w:cs="Arial"/>
          <w:sz w:val="24"/>
          <w:szCs w:val="24"/>
        </w:rPr>
        <w:t>, contados do recebimento da autorização de fornecimento, prorrogáveis mediante autorização da contratante</w:t>
      </w:r>
      <w:r w:rsidR="003336C5">
        <w:rPr>
          <w:rFonts w:ascii="Arial" w:hAnsi="Arial" w:cs="Arial"/>
          <w:bCs/>
          <w:color w:val="000000"/>
          <w:sz w:val="24"/>
          <w:szCs w:val="24"/>
        </w:rPr>
        <w:t>.</w:t>
      </w:r>
    </w:p>
    <w:p w14:paraId="5D446B0F" w14:textId="77777777" w:rsidR="00C5663E" w:rsidRDefault="00C5663E" w:rsidP="00783C54">
      <w:pPr>
        <w:spacing w:line="360" w:lineRule="auto"/>
        <w:jc w:val="both"/>
        <w:rPr>
          <w:rFonts w:ascii="Arial" w:hAnsi="Arial" w:cs="Arial"/>
          <w:bCs/>
          <w:color w:val="000000"/>
          <w:sz w:val="24"/>
          <w:szCs w:val="24"/>
        </w:rPr>
      </w:pPr>
    </w:p>
    <w:p w14:paraId="461EDC20" w14:textId="3CDBC72B" w:rsidR="00E26F18" w:rsidRDefault="00C5663E" w:rsidP="00783C54">
      <w:pPr>
        <w:spacing w:line="360" w:lineRule="auto"/>
        <w:jc w:val="both"/>
        <w:rPr>
          <w:rFonts w:ascii="Arial" w:hAnsi="Arial" w:cs="Arial"/>
          <w:bCs/>
          <w:sz w:val="24"/>
          <w:szCs w:val="24"/>
        </w:rPr>
      </w:pPr>
      <w:r w:rsidRPr="00481252">
        <w:rPr>
          <w:rFonts w:ascii="Arial" w:hAnsi="Arial" w:cs="Arial"/>
          <w:sz w:val="24"/>
          <w:szCs w:val="24"/>
        </w:rPr>
        <w:t xml:space="preserve">Os equipamentos solicitados deverão ser entregues no </w:t>
      </w:r>
      <w:r w:rsidRPr="00481252">
        <w:rPr>
          <w:rFonts w:ascii="Arial" w:hAnsi="Arial" w:cs="Arial"/>
          <w:bCs/>
          <w:sz w:val="24"/>
          <w:szCs w:val="24"/>
        </w:rPr>
        <w:t>Almoxarifado Central</w:t>
      </w:r>
      <w:r w:rsidRPr="00481252">
        <w:rPr>
          <w:rFonts w:ascii="Arial" w:hAnsi="Arial" w:cs="Arial"/>
          <w:sz w:val="24"/>
          <w:szCs w:val="24"/>
        </w:rPr>
        <w:t xml:space="preserve">, localizado na </w:t>
      </w:r>
      <w:r w:rsidRPr="00481252">
        <w:rPr>
          <w:rFonts w:ascii="Arial" w:hAnsi="Arial" w:cs="Arial"/>
          <w:bCs/>
          <w:sz w:val="24"/>
          <w:szCs w:val="24"/>
        </w:rPr>
        <w:t>Rua dos Anjos, n. 628, Bairro Jardim São Francisco</w:t>
      </w:r>
      <w:r w:rsidRPr="00481252">
        <w:rPr>
          <w:rFonts w:ascii="Arial" w:hAnsi="Arial" w:cs="Arial"/>
          <w:sz w:val="24"/>
          <w:szCs w:val="24"/>
        </w:rPr>
        <w:t xml:space="preserve">, Município de Bataguassu/MS, durante o horário comercial, das </w:t>
      </w:r>
      <w:r w:rsidRPr="00481252">
        <w:rPr>
          <w:rFonts w:ascii="Arial" w:hAnsi="Arial" w:cs="Arial"/>
          <w:bCs/>
          <w:sz w:val="24"/>
          <w:szCs w:val="24"/>
        </w:rPr>
        <w:t>08:00h às 12:00h</w:t>
      </w:r>
      <w:r w:rsidRPr="00481252">
        <w:rPr>
          <w:rFonts w:ascii="Arial" w:hAnsi="Arial" w:cs="Arial"/>
          <w:sz w:val="24"/>
          <w:szCs w:val="24"/>
        </w:rPr>
        <w:t xml:space="preserve"> e das </w:t>
      </w:r>
      <w:r w:rsidRPr="00481252">
        <w:rPr>
          <w:rFonts w:ascii="Arial" w:hAnsi="Arial" w:cs="Arial"/>
          <w:bCs/>
          <w:sz w:val="24"/>
          <w:szCs w:val="24"/>
        </w:rPr>
        <w:t>14:00h às 17:00h</w:t>
      </w:r>
      <w:r w:rsidRPr="00481252">
        <w:rPr>
          <w:rFonts w:ascii="Arial" w:hAnsi="Arial" w:cs="Arial"/>
          <w:sz w:val="24"/>
          <w:szCs w:val="24"/>
        </w:rPr>
        <w:t xml:space="preserve"> (horário oficial de Brasília)</w:t>
      </w:r>
      <w:r w:rsidR="00E26F18">
        <w:rPr>
          <w:rFonts w:ascii="Arial" w:hAnsi="Arial" w:cs="Arial"/>
          <w:bCs/>
          <w:sz w:val="24"/>
          <w:szCs w:val="24"/>
        </w:rPr>
        <w:t>.</w:t>
      </w:r>
    </w:p>
    <w:p w14:paraId="23D6BD80" w14:textId="77777777" w:rsidR="00E26F18" w:rsidRDefault="00E26F18" w:rsidP="00783C54">
      <w:pPr>
        <w:spacing w:line="360" w:lineRule="auto"/>
        <w:jc w:val="both"/>
        <w:rPr>
          <w:rFonts w:ascii="Arial" w:hAnsi="Arial" w:cs="Arial"/>
          <w:bCs/>
          <w:sz w:val="24"/>
          <w:szCs w:val="24"/>
        </w:rPr>
      </w:pPr>
    </w:p>
    <w:p w14:paraId="7B523D7A" w14:textId="1263438A" w:rsidR="003D7369" w:rsidRDefault="00C5663E" w:rsidP="00783C54">
      <w:pPr>
        <w:spacing w:line="360" w:lineRule="auto"/>
        <w:jc w:val="both"/>
        <w:rPr>
          <w:rFonts w:ascii="Arial" w:hAnsi="Arial" w:cs="Arial"/>
          <w:bCs/>
          <w:sz w:val="24"/>
          <w:szCs w:val="24"/>
        </w:rPr>
      </w:pPr>
      <w:r>
        <w:rPr>
          <w:rFonts w:ascii="Arial" w:hAnsi="Arial" w:cs="Arial"/>
          <w:sz w:val="24"/>
          <w:szCs w:val="24"/>
        </w:rPr>
        <w:t>Os itens deverão</w:t>
      </w:r>
      <w:r w:rsidRPr="000A0E44">
        <w:rPr>
          <w:rFonts w:ascii="Arial" w:hAnsi="Arial" w:cs="Arial"/>
          <w:sz w:val="24"/>
          <w:szCs w:val="24"/>
        </w:rPr>
        <w:t xml:space="preserve"> ser entregues em perfeitas condições de uso, conforme as especificações técnicas constantes no Termo de Referência, acompanhadas da respectiva nota fiscal, na qual deverão constar informações como: tipo de produto, características, especificações técnicas, fabricante, procedência e garantia mínima </w:t>
      </w:r>
      <w:r>
        <w:rPr>
          <w:rFonts w:ascii="Arial" w:hAnsi="Arial" w:cs="Arial"/>
          <w:sz w:val="24"/>
          <w:szCs w:val="24"/>
        </w:rPr>
        <w:t>padrão</w:t>
      </w:r>
      <w:r w:rsidR="003D7369" w:rsidRPr="00B146AD">
        <w:rPr>
          <w:rFonts w:ascii="Arial" w:hAnsi="Arial" w:cs="Arial"/>
          <w:bCs/>
          <w:sz w:val="24"/>
          <w:szCs w:val="24"/>
        </w:rPr>
        <w:t>.</w:t>
      </w:r>
    </w:p>
    <w:p w14:paraId="6A274DBF" w14:textId="77777777" w:rsidR="00015BD1" w:rsidRPr="00015BD1" w:rsidRDefault="00015BD1" w:rsidP="00783C54">
      <w:pPr>
        <w:spacing w:line="360" w:lineRule="auto"/>
        <w:jc w:val="both"/>
        <w:rPr>
          <w:rFonts w:ascii="Arial" w:hAnsi="Arial" w:cs="Arial"/>
          <w:bCs/>
          <w:sz w:val="14"/>
          <w:szCs w:val="14"/>
        </w:rPr>
      </w:pPr>
    </w:p>
    <w:p w14:paraId="09E92677" w14:textId="1B945B88" w:rsidR="00C5663E" w:rsidRDefault="00C5663E" w:rsidP="0083636A">
      <w:pPr>
        <w:spacing w:line="360" w:lineRule="auto"/>
        <w:ind w:right="-426"/>
        <w:jc w:val="both"/>
        <w:rPr>
          <w:rFonts w:ascii="Arial" w:hAnsi="Arial" w:cs="Arial"/>
          <w:sz w:val="24"/>
          <w:szCs w:val="24"/>
        </w:rPr>
      </w:pPr>
      <w:r w:rsidRPr="000A0E44">
        <w:rPr>
          <w:rFonts w:ascii="Arial" w:hAnsi="Arial" w:cs="Arial"/>
          <w:sz w:val="24"/>
          <w:szCs w:val="24"/>
        </w:rPr>
        <w:t xml:space="preserve">A contratada deverá </w:t>
      </w:r>
      <w:r w:rsidRPr="00BC6E40">
        <w:rPr>
          <w:rFonts w:ascii="Arial" w:hAnsi="Arial" w:cs="Arial"/>
          <w:sz w:val="24"/>
          <w:szCs w:val="24"/>
          <w:u w:val="single"/>
        </w:rPr>
        <w:t>substituir, reparar ou corrigir</w:t>
      </w:r>
      <w:r w:rsidRPr="000A0E44">
        <w:rPr>
          <w:rFonts w:ascii="Arial" w:hAnsi="Arial" w:cs="Arial"/>
          <w:sz w:val="24"/>
          <w:szCs w:val="24"/>
        </w:rPr>
        <w:t xml:space="preserve">, às suas expensas, qualquer item entregue com avarias, defeitos ou divergências em relação ao solicitado no Termo de Referência, no </w:t>
      </w:r>
      <w:r w:rsidRPr="00BC6E40">
        <w:rPr>
          <w:rFonts w:ascii="Arial" w:hAnsi="Arial" w:cs="Arial"/>
          <w:b/>
          <w:sz w:val="24"/>
          <w:szCs w:val="24"/>
        </w:rPr>
        <w:t xml:space="preserve">prazo </w:t>
      </w:r>
      <w:r w:rsidRPr="002C60F4">
        <w:rPr>
          <w:rFonts w:ascii="Arial" w:hAnsi="Arial" w:cs="Arial"/>
          <w:b/>
          <w:sz w:val="24"/>
          <w:szCs w:val="24"/>
        </w:rPr>
        <w:t xml:space="preserve">máximo </w:t>
      </w:r>
      <w:r>
        <w:rPr>
          <w:rFonts w:ascii="Arial" w:hAnsi="Arial" w:cs="Arial"/>
          <w:b/>
          <w:sz w:val="24"/>
          <w:szCs w:val="24"/>
        </w:rPr>
        <w:t>de 10</w:t>
      </w:r>
      <w:r w:rsidRPr="009223E4">
        <w:rPr>
          <w:rFonts w:ascii="Arial" w:hAnsi="Arial" w:cs="Arial"/>
          <w:b/>
          <w:sz w:val="24"/>
          <w:szCs w:val="24"/>
        </w:rPr>
        <w:t xml:space="preserve"> (</w:t>
      </w:r>
      <w:r>
        <w:rPr>
          <w:rFonts w:ascii="Arial" w:hAnsi="Arial" w:cs="Arial"/>
          <w:b/>
          <w:sz w:val="24"/>
          <w:szCs w:val="24"/>
        </w:rPr>
        <w:t>dez</w:t>
      </w:r>
      <w:r w:rsidRPr="009223E4">
        <w:rPr>
          <w:rFonts w:ascii="Arial" w:hAnsi="Arial" w:cs="Arial"/>
          <w:b/>
          <w:sz w:val="24"/>
          <w:szCs w:val="24"/>
        </w:rPr>
        <w:t xml:space="preserve">) dias </w:t>
      </w:r>
      <w:r>
        <w:rPr>
          <w:rFonts w:ascii="Arial" w:hAnsi="Arial" w:cs="Arial"/>
          <w:b/>
          <w:sz w:val="24"/>
          <w:szCs w:val="24"/>
        </w:rPr>
        <w:t>corridos</w:t>
      </w:r>
      <w:r w:rsidRPr="009223E4">
        <w:rPr>
          <w:rFonts w:ascii="Arial" w:hAnsi="Arial" w:cs="Arial"/>
          <w:sz w:val="24"/>
          <w:szCs w:val="24"/>
        </w:rPr>
        <w:t xml:space="preserve">, a contar </w:t>
      </w:r>
      <w:r w:rsidRPr="000A0E44">
        <w:rPr>
          <w:rFonts w:ascii="Arial" w:hAnsi="Arial" w:cs="Arial"/>
          <w:sz w:val="24"/>
          <w:szCs w:val="24"/>
        </w:rPr>
        <w:t>da notificação feita pela contratante</w:t>
      </w:r>
      <w:r>
        <w:rPr>
          <w:rFonts w:ascii="Arial" w:hAnsi="Arial" w:cs="Arial"/>
          <w:sz w:val="24"/>
          <w:szCs w:val="24"/>
        </w:rPr>
        <w:t>.</w:t>
      </w:r>
    </w:p>
    <w:p w14:paraId="7DFC43F0" w14:textId="77777777" w:rsidR="00106420" w:rsidRDefault="00106420" w:rsidP="0083636A">
      <w:pPr>
        <w:spacing w:line="360" w:lineRule="auto"/>
        <w:ind w:right="-426"/>
        <w:jc w:val="both"/>
        <w:rPr>
          <w:rFonts w:ascii="Arial" w:hAnsi="Arial" w:cs="Arial"/>
          <w:sz w:val="24"/>
          <w:szCs w:val="24"/>
        </w:rPr>
      </w:pPr>
    </w:p>
    <w:p w14:paraId="51C7537C" w14:textId="6B83EDD3" w:rsidR="00106420" w:rsidRDefault="00106420" w:rsidP="0083636A">
      <w:pPr>
        <w:spacing w:line="360" w:lineRule="auto"/>
        <w:ind w:right="-426"/>
        <w:jc w:val="both"/>
        <w:rPr>
          <w:rFonts w:ascii="Arial" w:hAnsi="Arial" w:cs="Arial"/>
          <w:bCs/>
          <w:sz w:val="24"/>
          <w:szCs w:val="24"/>
        </w:rPr>
      </w:pPr>
      <w:r w:rsidRPr="009849F1">
        <w:rPr>
          <w:rFonts w:ascii="Arial" w:hAnsi="Arial" w:cs="Arial"/>
          <w:bCs/>
          <w:sz w:val="24"/>
          <w:szCs w:val="24"/>
        </w:rPr>
        <w:t>Os produtos deverão ser entregues devidamente montados ou acompanhados de manual de montagem, operação e manutenção, preferencialmente em língua portuguesa</w:t>
      </w:r>
      <w:r>
        <w:rPr>
          <w:rFonts w:ascii="Arial" w:hAnsi="Arial" w:cs="Arial"/>
          <w:bCs/>
          <w:sz w:val="24"/>
          <w:szCs w:val="24"/>
        </w:rPr>
        <w:t>.</w:t>
      </w:r>
    </w:p>
    <w:p w14:paraId="3F479B3B" w14:textId="77777777" w:rsidR="00106420" w:rsidRDefault="00106420" w:rsidP="0083636A">
      <w:pPr>
        <w:spacing w:line="360" w:lineRule="auto"/>
        <w:ind w:right="-426"/>
        <w:jc w:val="both"/>
        <w:rPr>
          <w:rFonts w:ascii="Arial" w:hAnsi="Arial" w:cs="Arial"/>
          <w:sz w:val="24"/>
          <w:szCs w:val="24"/>
        </w:rPr>
      </w:pPr>
    </w:p>
    <w:p w14:paraId="6A1EA74F" w14:textId="2DA8FFDC" w:rsidR="00106420" w:rsidRPr="00106420" w:rsidRDefault="00106420" w:rsidP="0083636A">
      <w:pPr>
        <w:spacing w:line="360" w:lineRule="auto"/>
        <w:ind w:right="-426"/>
        <w:jc w:val="both"/>
        <w:rPr>
          <w:rFonts w:ascii="Arial" w:hAnsi="Arial" w:cs="Arial"/>
          <w:sz w:val="24"/>
          <w:szCs w:val="24"/>
        </w:rPr>
      </w:pPr>
      <w:r w:rsidRPr="009849F1">
        <w:rPr>
          <w:rFonts w:ascii="Arial" w:hAnsi="Arial" w:cs="Arial"/>
          <w:sz w:val="24"/>
          <w:szCs w:val="24"/>
          <w:u w:val="single"/>
        </w:rPr>
        <w:t xml:space="preserve">Para o item </w:t>
      </w:r>
      <w:r w:rsidRPr="009849F1">
        <w:rPr>
          <w:rFonts w:ascii="Arial" w:hAnsi="Arial" w:cs="Arial"/>
          <w:b/>
          <w:sz w:val="24"/>
          <w:szCs w:val="24"/>
          <w:u w:val="single"/>
        </w:rPr>
        <w:t>01 -</w:t>
      </w:r>
      <w:r w:rsidRPr="009849F1">
        <w:rPr>
          <w:rFonts w:ascii="Arial" w:hAnsi="Arial" w:cs="Arial"/>
          <w:sz w:val="24"/>
          <w:szCs w:val="24"/>
          <w:u w:val="single"/>
        </w:rPr>
        <w:t xml:space="preserve"> </w:t>
      </w:r>
      <w:r w:rsidRPr="009849F1">
        <w:rPr>
          <w:rFonts w:ascii="Arial" w:hAnsi="Arial" w:cs="Arial"/>
          <w:b/>
          <w:sz w:val="22"/>
          <w:szCs w:val="22"/>
          <w:u w:val="single"/>
        </w:rPr>
        <w:t>APARELHO DE SCANNER RASTHER COMPLETO</w:t>
      </w:r>
      <w:r w:rsidRPr="009849F1">
        <w:rPr>
          <w:rFonts w:ascii="Arial" w:hAnsi="Arial" w:cs="Arial"/>
          <w:sz w:val="24"/>
          <w:szCs w:val="24"/>
          <w:u w:val="single"/>
        </w:rPr>
        <w:t>, será exigido treinamento básico operacional aos servidores designados, a ser prestado pela contratada</w:t>
      </w:r>
      <w:r>
        <w:rPr>
          <w:rFonts w:ascii="Arial" w:hAnsi="Arial" w:cs="Arial"/>
          <w:sz w:val="24"/>
          <w:szCs w:val="24"/>
        </w:rPr>
        <w:t>.</w:t>
      </w:r>
    </w:p>
    <w:p w14:paraId="4343D021" w14:textId="77777777" w:rsidR="00C5663E" w:rsidRDefault="00C5663E" w:rsidP="0083636A">
      <w:pPr>
        <w:spacing w:line="360" w:lineRule="auto"/>
        <w:ind w:right="-426"/>
        <w:jc w:val="both"/>
        <w:rPr>
          <w:rFonts w:ascii="Arial" w:hAnsi="Arial" w:cs="Arial"/>
          <w:sz w:val="24"/>
          <w:szCs w:val="24"/>
        </w:rPr>
      </w:pPr>
    </w:p>
    <w:p w14:paraId="34D574A8" w14:textId="4E9A00B6" w:rsidR="00783C54" w:rsidRDefault="0083636A" w:rsidP="0083636A">
      <w:pPr>
        <w:spacing w:line="360" w:lineRule="auto"/>
        <w:ind w:right="-426"/>
        <w:jc w:val="both"/>
        <w:rPr>
          <w:rFonts w:ascii="Arial" w:hAnsi="Arial" w:cs="Arial"/>
          <w:b/>
          <w:sz w:val="24"/>
          <w:szCs w:val="24"/>
        </w:rPr>
      </w:pPr>
      <w:r w:rsidRPr="00B146AD">
        <w:rPr>
          <w:rFonts w:ascii="Arial" w:hAnsi="Arial" w:cs="Arial"/>
          <w:b/>
          <w:color w:val="000000"/>
          <w:sz w:val="24"/>
          <w:szCs w:val="24"/>
        </w:rPr>
        <w:t>Garantia, manutenção</w:t>
      </w:r>
      <w:r w:rsidR="00A00547">
        <w:rPr>
          <w:rFonts w:ascii="Arial" w:hAnsi="Arial" w:cs="Arial"/>
          <w:b/>
          <w:color w:val="000000"/>
          <w:sz w:val="24"/>
          <w:szCs w:val="24"/>
        </w:rPr>
        <w:t xml:space="preserve"> </w:t>
      </w:r>
      <w:r w:rsidRPr="00B146AD">
        <w:rPr>
          <w:rFonts w:ascii="Arial" w:hAnsi="Arial" w:cs="Arial"/>
          <w:b/>
          <w:color w:val="000000"/>
          <w:sz w:val="24"/>
          <w:szCs w:val="24"/>
        </w:rPr>
        <w:t>e assistência técnica</w:t>
      </w:r>
      <w:r w:rsidR="003D7369" w:rsidRPr="00B146AD">
        <w:rPr>
          <w:rFonts w:ascii="Arial" w:hAnsi="Arial" w:cs="Arial"/>
          <w:b/>
          <w:color w:val="000000"/>
          <w:sz w:val="24"/>
          <w:szCs w:val="24"/>
        </w:rPr>
        <w:t>:</w:t>
      </w:r>
      <w:r w:rsidR="00783C54" w:rsidRPr="00B146AD">
        <w:rPr>
          <w:rFonts w:ascii="Arial" w:hAnsi="Arial" w:cs="Arial"/>
          <w:b/>
          <w:sz w:val="24"/>
          <w:szCs w:val="24"/>
        </w:rPr>
        <w:tab/>
      </w:r>
    </w:p>
    <w:p w14:paraId="2C215710" w14:textId="77777777" w:rsidR="00EE7B96" w:rsidRPr="00B146AD" w:rsidRDefault="00EE7B96" w:rsidP="0083636A">
      <w:pPr>
        <w:spacing w:line="360" w:lineRule="auto"/>
        <w:ind w:right="-426"/>
        <w:jc w:val="both"/>
        <w:rPr>
          <w:rFonts w:ascii="Arial" w:hAnsi="Arial" w:cs="Arial"/>
          <w:b/>
          <w:color w:val="000000"/>
          <w:sz w:val="24"/>
          <w:szCs w:val="24"/>
        </w:rPr>
      </w:pPr>
    </w:p>
    <w:p w14:paraId="7BE921CD" w14:textId="1F7409B8" w:rsidR="00783C54" w:rsidRPr="00B146AD" w:rsidRDefault="0083636A" w:rsidP="00783C54">
      <w:pPr>
        <w:spacing w:line="360" w:lineRule="auto"/>
        <w:jc w:val="both"/>
        <w:rPr>
          <w:rFonts w:ascii="Arial" w:hAnsi="Arial" w:cs="Arial"/>
          <w:sz w:val="24"/>
          <w:szCs w:val="24"/>
        </w:rPr>
      </w:pPr>
      <w:r w:rsidRPr="00B146AD">
        <w:rPr>
          <w:rFonts w:ascii="Arial" w:hAnsi="Arial" w:cs="Arial"/>
          <w:sz w:val="24"/>
          <w:szCs w:val="24"/>
        </w:rPr>
        <w:t>Garantia, manutenção</w:t>
      </w:r>
      <w:r w:rsidR="006275FB">
        <w:rPr>
          <w:rFonts w:ascii="Arial" w:hAnsi="Arial" w:cs="Arial"/>
          <w:sz w:val="24"/>
          <w:szCs w:val="24"/>
        </w:rPr>
        <w:t xml:space="preserve"> e assistência técnica </w:t>
      </w:r>
      <w:r w:rsidRPr="00B146AD">
        <w:rPr>
          <w:rFonts w:ascii="Arial" w:hAnsi="Arial" w:cs="Arial"/>
          <w:sz w:val="24"/>
          <w:szCs w:val="24"/>
        </w:rPr>
        <w:t>são</w:t>
      </w:r>
      <w:r w:rsidR="00783C54" w:rsidRPr="00B146AD">
        <w:rPr>
          <w:rFonts w:ascii="Arial" w:hAnsi="Arial" w:cs="Arial"/>
          <w:sz w:val="24"/>
          <w:szCs w:val="24"/>
        </w:rPr>
        <w:t xml:space="preserve"> aquel</w:t>
      </w:r>
      <w:r w:rsidRPr="00B146AD">
        <w:rPr>
          <w:rFonts w:ascii="Arial" w:hAnsi="Arial" w:cs="Arial"/>
          <w:sz w:val="24"/>
          <w:szCs w:val="24"/>
        </w:rPr>
        <w:t>as</w:t>
      </w:r>
      <w:r w:rsidR="00783C54" w:rsidRPr="00B146AD">
        <w:rPr>
          <w:rFonts w:ascii="Arial" w:hAnsi="Arial" w:cs="Arial"/>
          <w:sz w:val="24"/>
          <w:szCs w:val="24"/>
        </w:rPr>
        <w:t xml:space="preserve"> estabelecid</w:t>
      </w:r>
      <w:r w:rsidRPr="00B146AD">
        <w:rPr>
          <w:rFonts w:ascii="Arial" w:hAnsi="Arial" w:cs="Arial"/>
          <w:sz w:val="24"/>
          <w:szCs w:val="24"/>
        </w:rPr>
        <w:t xml:space="preserve">as no </w:t>
      </w:r>
      <w:r w:rsidR="003D7369" w:rsidRPr="00B146AD">
        <w:rPr>
          <w:rFonts w:ascii="Arial" w:hAnsi="Arial" w:cs="Arial"/>
          <w:sz w:val="24"/>
          <w:szCs w:val="24"/>
        </w:rPr>
        <w:t>anexo II - Termo de Referência, anexo do Edital deste processo</w:t>
      </w:r>
      <w:r w:rsidR="00783C54" w:rsidRPr="00B146AD">
        <w:rPr>
          <w:rFonts w:ascii="Arial" w:hAnsi="Arial" w:cs="Arial"/>
          <w:sz w:val="24"/>
          <w:szCs w:val="24"/>
        </w:rPr>
        <w:t>.</w:t>
      </w:r>
    </w:p>
    <w:p w14:paraId="39C2AE55" w14:textId="77777777" w:rsidR="00783C54" w:rsidRPr="00B146AD" w:rsidRDefault="00783C54" w:rsidP="00783C54">
      <w:pPr>
        <w:spacing w:line="360" w:lineRule="auto"/>
        <w:jc w:val="both"/>
        <w:rPr>
          <w:rFonts w:ascii="Arial" w:hAnsi="Arial" w:cs="Arial"/>
          <w:b/>
          <w:sz w:val="14"/>
          <w:szCs w:val="14"/>
        </w:rPr>
      </w:pPr>
    </w:p>
    <w:p w14:paraId="7CA6CC44" w14:textId="7ACAD22D" w:rsidR="00783C54" w:rsidRPr="00B146AD" w:rsidRDefault="00783C54" w:rsidP="00783C54">
      <w:pPr>
        <w:spacing w:line="360" w:lineRule="auto"/>
        <w:jc w:val="both"/>
        <w:rPr>
          <w:rFonts w:ascii="Arial" w:hAnsi="Arial" w:cs="Arial"/>
          <w:sz w:val="24"/>
          <w:szCs w:val="24"/>
        </w:rPr>
      </w:pPr>
      <w:r w:rsidRPr="00B146AD">
        <w:rPr>
          <w:rFonts w:ascii="Arial" w:hAnsi="Arial" w:cs="Arial"/>
          <w:b/>
          <w:sz w:val="24"/>
          <w:szCs w:val="24"/>
        </w:rPr>
        <w:lastRenderedPageBreak/>
        <w:t>DECLARO,</w:t>
      </w:r>
      <w:r w:rsidR="007F00B4" w:rsidRPr="00B146AD">
        <w:rPr>
          <w:rFonts w:ascii="Arial" w:hAnsi="Arial" w:cs="Arial"/>
          <w:sz w:val="24"/>
          <w:szCs w:val="24"/>
        </w:rPr>
        <w:t xml:space="preserve"> que esta</w:t>
      </w:r>
      <w:r w:rsidRPr="00B146AD">
        <w:rPr>
          <w:rFonts w:ascii="Arial" w:hAnsi="Arial" w:cs="Arial"/>
          <w:sz w:val="24"/>
          <w:szCs w:val="24"/>
        </w:rPr>
        <w:t xml:space="preserve"> proposta comercial ofertada atendem fielmente as esp</w:t>
      </w:r>
      <w:r w:rsidR="0083636A" w:rsidRPr="00B146AD">
        <w:rPr>
          <w:rFonts w:ascii="Arial" w:hAnsi="Arial" w:cs="Arial"/>
          <w:sz w:val="24"/>
          <w:szCs w:val="24"/>
        </w:rPr>
        <w:t xml:space="preserve">ecificações constantes no anexo II </w:t>
      </w:r>
      <w:r w:rsidR="007F00B4" w:rsidRPr="00B146AD">
        <w:rPr>
          <w:rFonts w:ascii="Arial" w:hAnsi="Arial" w:cs="Arial"/>
          <w:sz w:val="24"/>
          <w:szCs w:val="24"/>
        </w:rPr>
        <w:t xml:space="preserve">- </w:t>
      </w:r>
      <w:r w:rsidRPr="00B146AD">
        <w:rPr>
          <w:rFonts w:ascii="Arial" w:hAnsi="Arial" w:cs="Arial"/>
          <w:sz w:val="24"/>
          <w:szCs w:val="24"/>
        </w:rPr>
        <w:t>Termo de Referência</w:t>
      </w:r>
      <w:r w:rsidR="0083636A" w:rsidRPr="00B146AD">
        <w:rPr>
          <w:rFonts w:ascii="Arial" w:hAnsi="Arial" w:cs="Arial"/>
          <w:sz w:val="24"/>
          <w:szCs w:val="24"/>
        </w:rPr>
        <w:t>, anexo do Edital deste processo.</w:t>
      </w:r>
      <w:r w:rsidRPr="00B146AD">
        <w:rPr>
          <w:rFonts w:ascii="Arial" w:hAnsi="Arial" w:cs="Arial"/>
          <w:sz w:val="24"/>
          <w:szCs w:val="24"/>
        </w:rPr>
        <w:t xml:space="preserve"> </w:t>
      </w:r>
    </w:p>
    <w:p w14:paraId="011C7CFC" w14:textId="77777777" w:rsidR="00CF7648" w:rsidRPr="00B146AD" w:rsidRDefault="00CF7648" w:rsidP="00783C54">
      <w:pPr>
        <w:spacing w:line="360" w:lineRule="auto"/>
        <w:jc w:val="both"/>
        <w:rPr>
          <w:rFonts w:ascii="Arial" w:hAnsi="Arial" w:cs="Arial"/>
          <w:sz w:val="24"/>
          <w:szCs w:val="24"/>
        </w:rPr>
      </w:pPr>
    </w:p>
    <w:p w14:paraId="1990A600" w14:textId="77777777" w:rsidR="00783C54" w:rsidRPr="00B146AD" w:rsidRDefault="00783C54" w:rsidP="00783C54">
      <w:pPr>
        <w:tabs>
          <w:tab w:val="left" w:pos="5550"/>
        </w:tabs>
        <w:spacing w:before="120" w:after="120"/>
        <w:jc w:val="center"/>
        <w:rPr>
          <w:rFonts w:ascii="Arial" w:hAnsi="Arial" w:cs="Arial"/>
          <w:b/>
          <w:sz w:val="24"/>
          <w:szCs w:val="24"/>
        </w:rPr>
      </w:pPr>
      <w:r w:rsidRPr="00B146AD">
        <w:rPr>
          <w:rFonts w:ascii="Arial" w:hAnsi="Arial" w:cs="Arial"/>
          <w:b/>
          <w:sz w:val="24"/>
          <w:szCs w:val="24"/>
        </w:rPr>
        <w:t>CARIMBO COM CNPJ E ASSINATURA DO</w:t>
      </w:r>
    </w:p>
    <w:p w14:paraId="0E8E28A3" w14:textId="4D4BE22A" w:rsidR="001A7E0B" w:rsidRPr="00783C54" w:rsidRDefault="00783C54" w:rsidP="00B146AD">
      <w:pPr>
        <w:tabs>
          <w:tab w:val="left" w:pos="5550"/>
        </w:tabs>
        <w:spacing w:before="120" w:after="120"/>
        <w:jc w:val="center"/>
      </w:pPr>
      <w:r w:rsidRPr="00B146AD">
        <w:rPr>
          <w:rFonts w:ascii="Arial" w:hAnsi="Arial" w:cs="Arial"/>
          <w:b/>
          <w:sz w:val="24"/>
          <w:szCs w:val="24"/>
        </w:rPr>
        <w:t>REPRESENTANTE LEGAL DA EMPRESA</w:t>
      </w:r>
    </w:p>
    <w:sectPr w:rsidR="001A7E0B" w:rsidRPr="00783C54"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FD02CA"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B62EFA"/>
    <w:multiLevelType w:val="multilevel"/>
    <w:tmpl w:val="E1F28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6">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4235F40"/>
    <w:multiLevelType w:val="hybridMultilevel"/>
    <w:tmpl w:val="665C4180"/>
    <w:lvl w:ilvl="0" w:tplc="3EC21404">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5"/>
  </w:num>
  <w:num w:numId="3">
    <w:abstractNumId w:val="15"/>
  </w:num>
  <w:num w:numId="4">
    <w:abstractNumId w:val="4"/>
  </w:num>
  <w:num w:numId="5">
    <w:abstractNumId w:val="14"/>
    <w:lvlOverride w:ilvl="0">
      <w:startOverride w:val="1"/>
    </w:lvlOverride>
  </w:num>
  <w:num w:numId="6">
    <w:abstractNumId w:val="0"/>
  </w:num>
  <w:num w:numId="7">
    <w:abstractNumId w:val="16"/>
  </w:num>
  <w:num w:numId="8">
    <w:abstractNumId w:val="9"/>
  </w:num>
  <w:num w:numId="9">
    <w:abstractNumId w:val="7"/>
  </w:num>
  <w:num w:numId="10">
    <w:abstractNumId w:val="10"/>
  </w:num>
  <w:num w:numId="11">
    <w:abstractNumId w:val="13"/>
  </w:num>
  <w:num w:numId="12">
    <w:abstractNumId w:val="2"/>
  </w:num>
  <w:num w:numId="13">
    <w:abstractNumId w:val="12"/>
  </w:num>
  <w:num w:numId="14">
    <w:abstractNumId w:val="6"/>
  </w:num>
  <w:num w:numId="15">
    <w:abstractNumId w:val="3"/>
  </w:num>
  <w:num w:numId="16">
    <w:abstractNumId w:val="1"/>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A97"/>
    <w:rsid w:val="00007F7C"/>
    <w:rsid w:val="0001135B"/>
    <w:rsid w:val="00013161"/>
    <w:rsid w:val="00013EF7"/>
    <w:rsid w:val="000147F3"/>
    <w:rsid w:val="00015BD1"/>
    <w:rsid w:val="00017795"/>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5CF7"/>
    <w:rsid w:val="000F73A3"/>
    <w:rsid w:val="001002DF"/>
    <w:rsid w:val="00100A0C"/>
    <w:rsid w:val="00100D94"/>
    <w:rsid w:val="001026FD"/>
    <w:rsid w:val="00104835"/>
    <w:rsid w:val="0010564B"/>
    <w:rsid w:val="00106420"/>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1EF0"/>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2B8"/>
    <w:rsid w:val="00177F7A"/>
    <w:rsid w:val="001811B8"/>
    <w:rsid w:val="001828F3"/>
    <w:rsid w:val="00182BB0"/>
    <w:rsid w:val="00185853"/>
    <w:rsid w:val="0018625C"/>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653"/>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22A6"/>
    <w:rsid w:val="0026301B"/>
    <w:rsid w:val="0026433B"/>
    <w:rsid w:val="00266BE6"/>
    <w:rsid w:val="0026781C"/>
    <w:rsid w:val="00270F34"/>
    <w:rsid w:val="00271ED3"/>
    <w:rsid w:val="002731B3"/>
    <w:rsid w:val="00274F58"/>
    <w:rsid w:val="0027612B"/>
    <w:rsid w:val="00276C5F"/>
    <w:rsid w:val="00276E99"/>
    <w:rsid w:val="00280EF6"/>
    <w:rsid w:val="002817D3"/>
    <w:rsid w:val="00285234"/>
    <w:rsid w:val="002909B1"/>
    <w:rsid w:val="00292B03"/>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C80"/>
    <w:rsid w:val="002C1D07"/>
    <w:rsid w:val="002C3371"/>
    <w:rsid w:val="002D0597"/>
    <w:rsid w:val="002D4EAE"/>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13F"/>
    <w:rsid w:val="0031643B"/>
    <w:rsid w:val="00316C28"/>
    <w:rsid w:val="00322A15"/>
    <w:rsid w:val="00322C62"/>
    <w:rsid w:val="003234DA"/>
    <w:rsid w:val="00327549"/>
    <w:rsid w:val="0032799A"/>
    <w:rsid w:val="00327E1A"/>
    <w:rsid w:val="00327F28"/>
    <w:rsid w:val="00330474"/>
    <w:rsid w:val="00330894"/>
    <w:rsid w:val="00330F08"/>
    <w:rsid w:val="003315B0"/>
    <w:rsid w:val="003336C5"/>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0278"/>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D7369"/>
    <w:rsid w:val="003E1C87"/>
    <w:rsid w:val="003E3A2A"/>
    <w:rsid w:val="003E5323"/>
    <w:rsid w:val="003E7254"/>
    <w:rsid w:val="003E75FD"/>
    <w:rsid w:val="003F172F"/>
    <w:rsid w:val="003F5DD6"/>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2AF0"/>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08AC"/>
    <w:rsid w:val="005218B1"/>
    <w:rsid w:val="00524055"/>
    <w:rsid w:val="005242F1"/>
    <w:rsid w:val="005255F2"/>
    <w:rsid w:val="00530092"/>
    <w:rsid w:val="005307DD"/>
    <w:rsid w:val="00530E30"/>
    <w:rsid w:val="00532DC1"/>
    <w:rsid w:val="00532DEE"/>
    <w:rsid w:val="005352F3"/>
    <w:rsid w:val="00537A62"/>
    <w:rsid w:val="0054221D"/>
    <w:rsid w:val="0054241A"/>
    <w:rsid w:val="00542995"/>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1D20"/>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5FB"/>
    <w:rsid w:val="0062771C"/>
    <w:rsid w:val="00627D3E"/>
    <w:rsid w:val="00630E8E"/>
    <w:rsid w:val="00630EB5"/>
    <w:rsid w:val="00631969"/>
    <w:rsid w:val="006335A1"/>
    <w:rsid w:val="00636C0E"/>
    <w:rsid w:val="00637301"/>
    <w:rsid w:val="00637B22"/>
    <w:rsid w:val="00640BC8"/>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9B2"/>
    <w:rsid w:val="006A1B22"/>
    <w:rsid w:val="006A20FA"/>
    <w:rsid w:val="006A258C"/>
    <w:rsid w:val="006A2DFC"/>
    <w:rsid w:val="006A5919"/>
    <w:rsid w:val="006A7180"/>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47DE5"/>
    <w:rsid w:val="00750D9E"/>
    <w:rsid w:val="00752AB9"/>
    <w:rsid w:val="00752C41"/>
    <w:rsid w:val="007537B0"/>
    <w:rsid w:val="00754037"/>
    <w:rsid w:val="00761290"/>
    <w:rsid w:val="00764C4D"/>
    <w:rsid w:val="00770110"/>
    <w:rsid w:val="00772417"/>
    <w:rsid w:val="0077441A"/>
    <w:rsid w:val="007819FB"/>
    <w:rsid w:val="007821AD"/>
    <w:rsid w:val="00783C54"/>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945"/>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00B4"/>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636A"/>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1CDB"/>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157B"/>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4D6F"/>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D71DC"/>
    <w:rsid w:val="009D7B38"/>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0547"/>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27D"/>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04276"/>
    <w:rsid w:val="00B1389C"/>
    <w:rsid w:val="00B13E7B"/>
    <w:rsid w:val="00B146AD"/>
    <w:rsid w:val="00B14D36"/>
    <w:rsid w:val="00B17376"/>
    <w:rsid w:val="00B17668"/>
    <w:rsid w:val="00B217A2"/>
    <w:rsid w:val="00B230C7"/>
    <w:rsid w:val="00B23547"/>
    <w:rsid w:val="00B23739"/>
    <w:rsid w:val="00B24028"/>
    <w:rsid w:val="00B24133"/>
    <w:rsid w:val="00B24404"/>
    <w:rsid w:val="00B2578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CBD"/>
    <w:rsid w:val="00C43FED"/>
    <w:rsid w:val="00C44C76"/>
    <w:rsid w:val="00C46514"/>
    <w:rsid w:val="00C46872"/>
    <w:rsid w:val="00C47338"/>
    <w:rsid w:val="00C5049F"/>
    <w:rsid w:val="00C50690"/>
    <w:rsid w:val="00C516E6"/>
    <w:rsid w:val="00C52CA8"/>
    <w:rsid w:val="00C54B87"/>
    <w:rsid w:val="00C5543A"/>
    <w:rsid w:val="00C557F5"/>
    <w:rsid w:val="00C5663E"/>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C1D6A"/>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648"/>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0675"/>
    <w:rsid w:val="00D617C3"/>
    <w:rsid w:val="00D61CE0"/>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609"/>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6F18"/>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3E3D"/>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0416"/>
    <w:rsid w:val="00EE25B7"/>
    <w:rsid w:val="00EE32A9"/>
    <w:rsid w:val="00EE357F"/>
    <w:rsid w:val="00EE3F8A"/>
    <w:rsid w:val="00EE6563"/>
    <w:rsid w:val="00EE7B96"/>
    <w:rsid w:val="00EF1B82"/>
    <w:rsid w:val="00EF1FC4"/>
    <w:rsid w:val="00EF28F5"/>
    <w:rsid w:val="00EF39E2"/>
    <w:rsid w:val="00EF4CE0"/>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234"/>
    <w:rsid w:val="00FD02CA"/>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99"/>
    <w:unhideWhenUsed/>
    <w:rsid w:val="00F36D51"/>
    <w:pPr>
      <w:spacing w:after="120"/>
    </w:pPr>
  </w:style>
  <w:style w:type="character" w:customStyle="1" w:styleId="CorpodetextoChar">
    <w:name w:val="Corpo de texto Char"/>
    <w:aliases w:val=" Char Char Char, Char Char1"/>
    <w:basedOn w:val="Fontepargpadro"/>
    <w:link w:val="Corpodetexto"/>
    <w:uiPriority w:val="99"/>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5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7709D-9B70-4D15-A6B0-D3BA4E69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3305</Words>
  <Characters>17850</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64</cp:revision>
  <cp:lastPrinted>2025-10-17T11:31:00Z</cp:lastPrinted>
  <dcterms:created xsi:type="dcterms:W3CDTF">2026-02-13T20:26:00Z</dcterms:created>
  <dcterms:modified xsi:type="dcterms:W3CDTF">2026-05-14T12:18:00Z</dcterms:modified>
</cp:coreProperties>
</file>